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B9" w:rsidRDefault="00E34BB9" w:rsidP="00E34BB9">
      <w:pPr>
        <w:spacing w:line="240" w:lineRule="auto"/>
        <w:rPr>
          <w:rFonts w:asciiTheme="minorHAnsi" w:hAnsiTheme="minorHAnsi" w:cstheme="minorHAnsi"/>
          <w:b/>
          <w:lang w:val="en-GB"/>
        </w:rPr>
      </w:pPr>
      <w:r w:rsidRPr="00997DBC">
        <w:rPr>
          <w:rFonts w:asciiTheme="minorHAnsi" w:hAnsiTheme="minorHAnsi" w:cstheme="minorHAnsi"/>
          <w:b/>
          <w:lang w:val="en-GB"/>
        </w:rPr>
        <w:t>Frequency of the object families that are</w:t>
      </w:r>
      <w:r>
        <w:rPr>
          <w:rFonts w:asciiTheme="minorHAnsi" w:hAnsiTheme="minorHAnsi" w:cstheme="minorHAnsi"/>
          <w:b/>
          <w:lang w:val="en-GB"/>
        </w:rPr>
        <w:t xml:space="preserve"> mentioned in ISO 9001:2015 DIS</w:t>
      </w:r>
      <w:bookmarkStart w:id="0" w:name="_GoBack"/>
      <w:bookmarkEnd w:id="0"/>
    </w:p>
    <w:p w:rsidR="00E34BB9" w:rsidRDefault="00E34BB9" w:rsidP="00E34BB9">
      <w:pPr>
        <w:spacing w:line="240" w:lineRule="auto"/>
        <w:rPr>
          <w:rFonts w:asciiTheme="minorHAnsi" w:hAnsiTheme="minorHAnsi" w:cstheme="minorHAnsi"/>
          <w:lang w:val="en-GB"/>
        </w:rPr>
      </w:pPr>
      <w:r w:rsidRPr="00E14FA8">
        <w:rPr>
          <w:rFonts w:asciiTheme="minorHAnsi" w:hAnsiTheme="minorHAnsi" w:cstheme="minorHAnsi"/>
          <w:lang w:val="en-GB"/>
        </w:rPr>
        <w:t xml:space="preserve">Green = </w:t>
      </w:r>
      <w:r>
        <w:rPr>
          <w:rFonts w:asciiTheme="minorHAnsi" w:hAnsiTheme="minorHAnsi" w:cstheme="minorHAnsi"/>
          <w:lang w:val="en-GB"/>
        </w:rPr>
        <w:t>First 50% of requirements</w:t>
      </w:r>
    </w:p>
    <w:p w:rsidR="00E34BB9" w:rsidRDefault="00E34BB9" w:rsidP="00E34BB9">
      <w:pPr>
        <w:spacing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Blue = Next 25% of requirements</w:t>
      </w:r>
    </w:p>
    <w:p w:rsidR="0052375C" w:rsidRDefault="0052375C" w:rsidP="00E34BB9">
      <w:pPr>
        <w:spacing w:line="240" w:lineRule="auto"/>
        <w:rPr>
          <w:rFonts w:asciiTheme="minorHAnsi" w:hAnsiTheme="minorHAnsi" w:cstheme="minorHAnsi"/>
          <w:lang w:val="en-GB"/>
        </w:rPr>
      </w:pPr>
    </w:p>
    <w:p w:rsidR="0052375C" w:rsidRPr="00E14FA8" w:rsidRDefault="0052375C" w:rsidP="00E34BB9">
      <w:pPr>
        <w:spacing w:line="240" w:lineRule="auto"/>
        <w:rPr>
          <w:rFonts w:asciiTheme="minorHAnsi" w:hAnsiTheme="minorHAnsi" w:cstheme="minorHAnsi"/>
          <w:lang w:val="en-GB"/>
        </w:rPr>
      </w:pPr>
      <w:r w:rsidRPr="0052375C">
        <w:rPr>
          <w:rFonts w:asciiTheme="minorHAnsi" w:hAnsiTheme="minorHAnsi" w:cstheme="minorHAnsi"/>
          <w:b/>
          <w:lang w:val="en-GB"/>
        </w:rPr>
        <w:t>Table 1</w:t>
      </w:r>
      <w:r>
        <w:rPr>
          <w:rFonts w:asciiTheme="minorHAnsi" w:hAnsiTheme="minorHAnsi" w:cstheme="minorHAnsi"/>
          <w:lang w:val="en-GB"/>
        </w:rPr>
        <w:t xml:space="preserve"> Frequency of object families</w:t>
      </w:r>
    </w:p>
    <w:p w:rsidR="00E34BB9" w:rsidRPr="00997DBC" w:rsidRDefault="00E34BB9" w:rsidP="00E34BB9">
      <w:pPr>
        <w:spacing w:line="240" w:lineRule="auto"/>
        <w:rPr>
          <w:rFonts w:asciiTheme="minorHAnsi" w:hAnsiTheme="minorHAnsi" w:cstheme="minorHAnsi"/>
          <w:lang w:val="en-GB"/>
        </w:rPr>
      </w:pPr>
    </w:p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080"/>
        <w:gridCol w:w="2020"/>
        <w:gridCol w:w="1600"/>
      </w:tblGrid>
      <w:tr w:rsidR="00E34BB9" w:rsidRPr="00997DBC" w:rsidTr="0092530A">
        <w:trPr>
          <w:trHeight w:val="900"/>
          <w:tblHeader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>Object family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>Number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 xml:space="preserve"> of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>requirements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 xml:space="preserve"> (2)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>Number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 xml:space="preserve"> of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>requirements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>cumulative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 xml:space="preserve"> (3)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>Percentage (4) = (3) / 337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Documented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information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10%</w:t>
            </w:r>
          </w:p>
        </w:tc>
      </w:tr>
      <w:tr w:rsidR="00E34BB9" w:rsidRPr="00997DBC" w:rsidTr="0092530A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Quality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management system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18%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Products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and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services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27%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Process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34%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Requirements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40%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Design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and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development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45%</w:t>
            </w:r>
          </w:p>
        </w:tc>
      </w:tr>
      <w:tr w:rsidR="00E34BB9" w:rsidRPr="00997DBC" w:rsidTr="0092530A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Monitoring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and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measurement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E34BB9" w:rsidRPr="00E14FA8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lang w:eastAsia="nl-NL"/>
              </w:rPr>
            </w:pPr>
            <w:r w:rsidRPr="00E14FA8">
              <w:rPr>
                <w:rFonts w:asciiTheme="minorHAnsi" w:eastAsia="Times New Roman" w:hAnsiTheme="minorHAnsi" w:cstheme="minorHAnsi"/>
                <w:b/>
                <w:color w:val="000000"/>
                <w:lang w:eastAsia="nl-NL"/>
              </w:rPr>
              <w:t>49%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Customer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53%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Quality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objectives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56%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Resources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60%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Quality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policy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nl-NL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63%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External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provider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66%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Risk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and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opportunities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69%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Nonconformities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71%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Audits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73%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Personnel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/persons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E34BB9" w:rsidRPr="00E14FA8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color w:val="000000"/>
                <w:lang w:eastAsia="nl-NL"/>
              </w:rPr>
            </w:pPr>
            <w:r w:rsidRPr="00E14FA8">
              <w:rPr>
                <w:rFonts w:asciiTheme="minorHAnsi" w:eastAsia="Times New Roman" w:hAnsiTheme="minorHAnsi" w:cstheme="minorHAnsi"/>
                <w:b/>
                <w:color w:val="000000"/>
                <w:lang w:eastAsia="nl-NL"/>
              </w:rPr>
              <w:t>75%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Improvement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77%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gram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Issue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79%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Actions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80%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Management review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82%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Organization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83%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Changes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84%</w:t>
            </w:r>
          </w:p>
        </w:tc>
      </w:tr>
      <w:tr w:rsidR="00E34BB9" w:rsidRPr="00997DBC" w:rsidTr="0092530A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External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provided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processes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85%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Interested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</w:t>
            </w:r>
            <w:proofErr w:type="spellStart"/>
            <w:proofErr w:type="gram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parties</w:t>
            </w:r>
            <w:proofErr w:type="spellEnd"/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87%</w:t>
            </w:r>
          </w:p>
        </w:tc>
      </w:tr>
      <w:tr w:rsidR="00E34BB9" w:rsidRPr="00997DBC" w:rsidTr="0092530A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Responsibilities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and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authorities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88%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Analysis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and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evaluation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89%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Corrective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actions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90%</w:t>
            </w:r>
          </w:p>
        </w:tc>
      </w:tr>
      <w:tr w:rsidR="00E34BB9" w:rsidRPr="00997DBC" w:rsidTr="0092530A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Production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and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service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provision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91%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Property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91%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gram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Scope</w:t>
            </w:r>
            <w:proofErr w:type="gram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92%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Top management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93%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Communication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94%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lastRenderedPageBreak/>
              <w:t>Contracts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94%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Infrastructure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95%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Knowledge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96%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Planning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96%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Quality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performance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97%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Criteria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for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acceptance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97%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Data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and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information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97%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Education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98%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Effects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98%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Enquiries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98%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Failure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99%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Reporting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99%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Results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99%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Standards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99%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Tools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and</w:t>
            </w:r>
            <w:proofErr w:type="spellEnd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 xml:space="preserve"> </w:t>
            </w: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methodologies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100%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proofErr w:type="spellStart"/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Validation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100%</w:t>
            </w:r>
          </w:p>
        </w:tc>
      </w:tr>
      <w:tr w:rsidR="00E34BB9" w:rsidRPr="00997DBC" w:rsidTr="0092530A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BB9" w:rsidRPr="00997DBC" w:rsidRDefault="00E34BB9" w:rsidP="0092530A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  <w:r w:rsidRPr="00997DBC">
              <w:rPr>
                <w:rFonts w:asciiTheme="minorHAnsi" w:eastAsia="Times New Roman" w:hAnsiTheme="minorHAnsi" w:cstheme="minorHAnsi"/>
                <w:color w:val="000000"/>
                <w:lang w:eastAsia="nl-NL"/>
              </w:rPr>
              <w:t>337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BB9" w:rsidRPr="00997DBC" w:rsidRDefault="00E34BB9" w:rsidP="0092530A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nl-NL"/>
              </w:rPr>
            </w:pPr>
          </w:p>
        </w:tc>
      </w:tr>
    </w:tbl>
    <w:p w:rsidR="00E34BB9" w:rsidRPr="00EB71C4" w:rsidRDefault="00E34BB9" w:rsidP="00E34BB9">
      <w:pPr>
        <w:rPr>
          <w:rFonts w:asciiTheme="minorHAnsi" w:hAnsiTheme="minorHAnsi" w:cstheme="minorHAnsi"/>
          <w:lang w:val="en-GB"/>
        </w:rPr>
      </w:pPr>
    </w:p>
    <w:p w:rsidR="00E34BB9" w:rsidRDefault="00E34BB9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br w:type="page"/>
      </w:r>
    </w:p>
    <w:p w:rsidR="00E34BB9" w:rsidRPr="00EB71C4" w:rsidRDefault="00E34BB9" w:rsidP="00E34BB9">
      <w:pPr>
        <w:rPr>
          <w:rFonts w:asciiTheme="minorHAnsi" w:hAnsiTheme="minorHAnsi" w:cstheme="minorHAnsi"/>
          <w:b/>
          <w:lang w:val="en-GB"/>
        </w:rPr>
      </w:pPr>
      <w:r w:rsidRPr="00EB71C4">
        <w:rPr>
          <w:rFonts w:asciiTheme="minorHAnsi" w:hAnsiTheme="minorHAnsi" w:cstheme="minorHAnsi"/>
          <w:b/>
          <w:lang w:val="en-GB"/>
        </w:rPr>
        <w:lastRenderedPageBreak/>
        <w:t>Object-oriented view on</w:t>
      </w:r>
      <w:r>
        <w:rPr>
          <w:rFonts w:asciiTheme="minorHAnsi" w:hAnsiTheme="minorHAnsi" w:cstheme="minorHAnsi"/>
          <w:b/>
          <w:lang w:val="en-GB"/>
        </w:rPr>
        <w:t xml:space="preserve"> ISO 9001:2015</w:t>
      </w:r>
      <w:r w:rsidRPr="00EB71C4">
        <w:rPr>
          <w:rFonts w:asciiTheme="minorHAnsi" w:hAnsiTheme="minorHAnsi" w:cstheme="minorHAnsi"/>
          <w:b/>
          <w:lang w:val="en-GB"/>
        </w:rPr>
        <w:t xml:space="preserve"> </w:t>
      </w:r>
      <w:r>
        <w:rPr>
          <w:rFonts w:asciiTheme="minorHAnsi" w:hAnsiTheme="minorHAnsi" w:cstheme="minorHAnsi"/>
          <w:b/>
          <w:lang w:val="en-GB"/>
        </w:rPr>
        <w:t>DIS</w:t>
      </w:r>
      <w:r w:rsidRPr="00EB71C4">
        <w:rPr>
          <w:rFonts w:asciiTheme="minorHAnsi" w:hAnsiTheme="minorHAnsi" w:cstheme="minorHAnsi"/>
          <w:b/>
          <w:lang w:val="en-GB"/>
        </w:rPr>
        <w:t>, chapter 4-10.</w:t>
      </w:r>
    </w:p>
    <w:p w:rsidR="00E34BB9" w:rsidRPr="00EB71C4" w:rsidRDefault="0052375C" w:rsidP="00E34BB9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In </w:t>
      </w:r>
      <w:r w:rsidR="00E34BB9">
        <w:rPr>
          <w:rFonts w:asciiTheme="minorHAnsi" w:hAnsiTheme="minorHAnsi" w:cstheme="minorHAnsi"/>
          <w:lang w:val="en-GB"/>
        </w:rPr>
        <w:t xml:space="preserve">table </w:t>
      </w:r>
      <w:r>
        <w:rPr>
          <w:rFonts w:asciiTheme="minorHAnsi" w:hAnsiTheme="minorHAnsi" w:cstheme="minorHAnsi"/>
          <w:lang w:val="en-GB"/>
        </w:rPr>
        <w:t>2</w:t>
      </w:r>
      <w:r w:rsidR="00E34BB9" w:rsidRPr="00EB71C4">
        <w:rPr>
          <w:rFonts w:asciiTheme="minorHAnsi" w:hAnsiTheme="minorHAnsi" w:cstheme="minorHAnsi"/>
          <w:lang w:val="en-GB"/>
        </w:rPr>
        <w:t>, chapter 4-10 of</w:t>
      </w:r>
      <w:r w:rsidR="00E34BB9">
        <w:rPr>
          <w:rFonts w:asciiTheme="minorHAnsi" w:hAnsiTheme="minorHAnsi" w:cstheme="minorHAnsi"/>
          <w:lang w:val="en-GB"/>
        </w:rPr>
        <w:t xml:space="preserve"> ISO 9001:2015 DIS</w:t>
      </w:r>
      <w:r w:rsidR="00E34BB9" w:rsidRPr="00EB71C4">
        <w:rPr>
          <w:rFonts w:asciiTheme="minorHAnsi" w:hAnsiTheme="minorHAnsi" w:cstheme="minorHAnsi"/>
          <w:lang w:val="en-GB"/>
        </w:rPr>
        <w:t xml:space="preserve"> is analysed. The OQRM has been applied to this standard by distinguishing the objects to which the requirements are rela</w:t>
      </w:r>
      <w:r w:rsidR="00E34BB9">
        <w:rPr>
          <w:rFonts w:asciiTheme="minorHAnsi" w:hAnsiTheme="minorHAnsi" w:cstheme="minorHAnsi"/>
          <w:lang w:val="en-GB"/>
        </w:rPr>
        <w:t>ted. Purpose of this analysis is</w:t>
      </w:r>
      <w:r w:rsidR="00E34BB9" w:rsidRPr="00EB71C4">
        <w:rPr>
          <w:rFonts w:asciiTheme="minorHAnsi" w:hAnsiTheme="minorHAnsi" w:cstheme="minorHAnsi"/>
          <w:lang w:val="en-GB"/>
        </w:rPr>
        <w:t xml:space="preserve"> to </w:t>
      </w:r>
      <w:r w:rsidR="00E34BB9">
        <w:rPr>
          <w:rFonts w:asciiTheme="minorHAnsi" w:hAnsiTheme="minorHAnsi" w:cstheme="minorHAnsi"/>
          <w:lang w:val="en-GB"/>
        </w:rPr>
        <w:t xml:space="preserve">get another view on the standard. </w:t>
      </w:r>
    </w:p>
    <w:p w:rsidR="00E34BB9" w:rsidRDefault="00E34BB9" w:rsidP="00E34BB9">
      <w:pPr>
        <w:rPr>
          <w:rFonts w:asciiTheme="minorHAnsi" w:hAnsiTheme="minorHAnsi" w:cstheme="minorHAnsi"/>
          <w:lang w:val="en-GB"/>
        </w:rPr>
      </w:pPr>
    </w:p>
    <w:p w:rsidR="004E1CB3" w:rsidRPr="00EB71C4" w:rsidRDefault="00D65752">
      <w:pPr>
        <w:rPr>
          <w:rFonts w:asciiTheme="minorHAnsi" w:hAnsiTheme="minorHAnsi" w:cstheme="minorHAnsi"/>
          <w:lang w:val="en-GB"/>
        </w:rPr>
      </w:pPr>
      <w:r w:rsidRPr="00EB71C4">
        <w:rPr>
          <w:rFonts w:asciiTheme="minorHAnsi" w:hAnsiTheme="minorHAnsi" w:cstheme="minorHAnsi"/>
          <w:lang w:val="en-GB"/>
        </w:rPr>
        <w:t>Column</w:t>
      </w:r>
      <w:r w:rsidR="004E1CB3" w:rsidRPr="00EB71C4">
        <w:rPr>
          <w:rFonts w:asciiTheme="minorHAnsi" w:hAnsiTheme="minorHAnsi" w:cstheme="minorHAnsi"/>
          <w:lang w:val="en-GB"/>
        </w:rPr>
        <w:t xml:space="preserve"> 1</w:t>
      </w:r>
      <w:r w:rsidR="009C4FED" w:rsidRPr="00EB71C4">
        <w:rPr>
          <w:rFonts w:asciiTheme="minorHAnsi" w:hAnsiTheme="minorHAnsi" w:cstheme="minorHAnsi"/>
          <w:lang w:val="en-GB"/>
        </w:rPr>
        <w:t xml:space="preserve">: </w:t>
      </w:r>
      <w:r w:rsidR="00351C82" w:rsidRPr="00EB71C4">
        <w:rPr>
          <w:rFonts w:asciiTheme="minorHAnsi" w:hAnsiTheme="minorHAnsi" w:cstheme="minorHAnsi"/>
          <w:b/>
          <w:lang w:val="en-GB"/>
        </w:rPr>
        <w:t>Nr.</w:t>
      </w:r>
      <w:r w:rsidR="00351C82" w:rsidRPr="00EB71C4">
        <w:rPr>
          <w:rFonts w:asciiTheme="minorHAnsi" w:hAnsiTheme="minorHAnsi" w:cstheme="minorHAnsi"/>
          <w:lang w:val="en-GB"/>
        </w:rPr>
        <w:t xml:space="preserve"> </w:t>
      </w:r>
      <w:r w:rsidRPr="00EB71C4">
        <w:rPr>
          <w:rFonts w:asciiTheme="minorHAnsi" w:hAnsiTheme="minorHAnsi" w:cstheme="minorHAnsi"/>
          <w:lang w:val="en-GB"/>
        </w:rPr>
        <w:t>Sequence number</w:t>
      </w:r>
      <w:r w:rsidR="009A04CC" w:rsidRPr="00EB71C4">
        <w:rPr>
          <w:rFonts w:asciiTheme="minorHAnsi" w:hAnsiTheme="minorHAnsi" w:cstheme="minorHAnsi"/>
          <w:lang w:val="en-GB"/>
        </w:rPr>
        <w:t xml:space="preserve"> in ISO 9001</w:t>
      </w:r>
    </w:p>
    <w:p w:rsidR="00351C82" w:rsidRPr="00EB71C4" w:rsidRDefault="00D65752">
      <w:pPr>
        <w:rPr>
          <w:rFonts w:asciiTheme="minorHAnsi" w:hAnsiTheme="minorHAnsi" w:cstheme="minorHAnsi"/>
          <w:b/>
          <w:lang w:val="en-GB"/>
        </w:rPr>
      </w:pPr>
      <w:r w:rsidRPr="00EB71C4">
        <w:rPr>
          <w:rFonts w:asciiTheme="minorHAnsi" w:hAnsiTheme="minorHAnsi" w:cstheme="minorHAnsi"/>
          <w:lang w:val="en-GB"/>
        </w:rPr>
        <w:t xml:space="preserve">Column </w:t>
      </w:r>
      <w:r w:rsidR="00790E6C" w:rsidRPr="00EB71C4">
        <w:rPr>
          <w:rFonts w:asciiTheme="minorHAnsi" w:hAnsiTheme="minorHAnsi" w:cstheme="minorHAnsi"/>
          <w:lang w:val="en-GB"/>
        </w:rPr>
        <w:t>2</w:t>
      </w:r>
      <w:r w:rsidR="00351C82" w:rsidRPr="00EB71C4">
        <w:rPr>
          <w:rFonts w:asciiTheme="minorHAnsi" w:hAnsiTheme="minorHAnsi" w:cstheme="minorHAnsi"/>
          <w:lang w:val="en-GB"/>
        </w:rPr>
        <w:t xml:space="preserve">: </w:t>
      </w:r>
      <w:r w:rsidR="00E34BB9">
        <w:rPr>
          <w:rFonts w:asciiTheme="minorHAnsi" w:hAnsiTheme="minorHAnsi" w:cstheme="minorHAnsi"/>
          <w:b/>
          <w:lang w:val="en-GB"/>
        </w:rPr>
        <w:t xml:space="preserve">Object family or </w:t>
      </w:r>
      <w:r w:rsidR="00790E6C" w:rsidRPr="00997DBC">
        <w:rPr>
          <w:rFonts w:asciiTheme="minorHAnsi" w:hAnsiTheme="minorHAnsi" w:cstheme="minorHAnsi"/>
          <w:b/>
          <w:lang w:val="en-GB"/>
        </w:rPr>
        <w:t>Object</w:t>
      </w:r>
    </w:p>
    <w:p w:rsidR="00616AA3" w:rsidRPr="00EB71C4" w:rsidRDefault="00616AA3" w:rsidP="00616AA3">
      <w:pPr>
        <w:rPr>
          <w:rFonts w:asciiTheme="minorHAnsi" w:hAnsiTheme="minorHAnsi" w:cstheme="minorHAnsi"/>
          <w:lang w:val="en-GB"/>
        </w:rPr>
      </w:pPr>
      <w:r w:rsidRPr="00EB71C4">
        <w:rPr>
          <w:rFonts w:asciiTheme="minorHAnsi" w:hAnsiTheme="minorHAnsi" w:cstheme="minorHAnsi"/>
          <w:lang w:val="en-GB"/>
        </w:rPr>
        <w:t xml:space="preserve">Column </w:t>
      </w:r>
      <w:r>
        <w:rPr>
          <w:rFonts w:asciiTheme="minorHAnsi" w:hAnsiTheme="minorHAnsi" w:cstheme="minorHAnsi"/>
          <w:lang w:val="en-GB"/>
        </w:rPr>
        <w:t>3</w:t>
      </w:r>
      <w:r w:rsidRPr="00EB71C4">
        <w:rPr>
          <w:rFonts w:asciiTheme="minorHAnsi" w:hAnsiTheme="minorHAnsi" w:cstheme="minorHAnsi"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Characteristic</w:t>
      </w:r>
      <w:r w:rsidRPr="00EB71C4">
        <w:rPr>
          <w:rFonts w:asciiTheme="minorHAnsi" w:hAnsiTheme="minorHAnsi" w:cstheme="minorHAnsi"/>
          <w:lang w:val="en-GB"/>
        </w:rPr>
        <w:t xml:space="preserve"> of the object.</w:t>
      </w:r>
    </w:p>
    <w:p w:rsidR="00790E6C" w:rsidRPr="00EB71C4" w:rsidRDefault="00D65752" w:rsidP="00790E6C">
      <w:pPr>
        <w:rPr>
          <w:rFonts w:asciiTheme="minorHAnsi" w:hAnsiTheme="minorHAnsi" w:cstheme="minorHAnsi"/>
          <w:b/>
          <w:lang w:val="en-GB"/>
        </w:rPr>
      </w:pPr>
      <w:r w:rsidRPr="00EB71C4">
        <w:rPr>
          <w:rFonts w:asciiTheme="minorHAnsi" w:hAnsiTheme="minorHAnsi" w:cstheme="minorHAnsi"/>
          <w:lang w:val="en-GB"/>
        </w:rPr>
        <w:t xml:space="preserve">Column </w:t>
      </w:r>
      <w:r w:rsidR="00616AA3">
        <w:rPr>
          <w:rFonts w:asciiTheme="minorHAnsi" w:hAnsiTheme="minorHAnsi" w:cstheme="minorHAnsi"/>
          <w:lang w:val="en-GB"/>
        </w:rPr>
        <w:t>4</w:t>
      </w:r>
      <w:r w:rsidR="00790E6C" w:rsidRPr="00EB71C4">
        <w:rPr>
          <w:rFonts w:asciiTheme="minorHAnsi" w:hAnsiTheme="minorHAnsi" w:cstheme="minorHAnsi"/>
          <w:lang w:val="en-GB"/>
        </w:rPr>
        <w:t xml:space="preserve">: </w:t>
      </w:r>
      <w:r w:rsidRPr="00EB71C4">
        <w:rPr>
          <w:rFonts w:asciiTheme="minorHAnsi" w:hAnsiTheme="minorHAnsi" w:cstheme="minorHAnsi"/>
          <w:b/>
          <w:lang w:val="en-GB"/>
        </w:rPr>
        <w:t>State</w:t>
      </w:r>
      <w:r w:rsidR="00790E6C" w:rsidRPr="00EB71C4">
        <w:rPr>
          <w:rFonts w:asciiTheme="minorHAnsi" w:hAnsiTheme="minorHAnsi" w:cstheme="minorHAnsi"/>
          <w:b/>
          <w:lang w:val="en-GB"/>
        </w:rPr>
        <w:t>.</w:t>
      </w:r>
      <w:r w:rsidR="00EB71C4">
        <w:rPr>
          <w:rFonts w:asciiTheme="minorHAnsi" w:hAnsiTheme="minorHAnsi" w:cstheme="minorHAnsi"/>
          <w:lang w:val="en-GB"/>
        </w:rPr>
        <w:t xml:space="preserve"> </w:t>
      </w:r>
      <w:proofErr w:type="gramStart"/>
      <w:r w:rsidR="00EB71C4">
        <w:rPr>
          <w:rFonts w:asciiTheme="minorHAnsi" w:hAnsiTheme="minorHAnsi" w:cstheme="minorHAnsi"/>
          <w:lang w:val="en-GB"/>
        </w:rPr>
        <w:t xml:space="preserve">Required state of the </w:t>
      </w:r>
      <w:r w:rsidR="00790E6C" w:rsidRPr="00EB71C4">
        <w:rPr>
          <w:rFonts w:asciiTheme="minorHAnsi" w:hAnsiTheme="minorHAnsi" w:cstheme="minorHAnsi"/>
          <w:lang w:val="en-GB"/>
        </w:rPr>
        <w:t>object.</w:t>
      </w:r>
      <w:proofErr w:type="gramEnd"/>
    </w:p>
    <w:p w:rsidR="009C4FED" w:rsidRDefault="00D65752">
      <w:pPr>
        <w:rPr>
          <w:rFonts w:asciiTheme="minorHAnsi" w:hAnsiTheme="minorHAnsi" w:cstheme="minorHAnsi"/>
          <w:lang w:val="en-GB"/>
        </w:rPr>
      </w:pPr>
      <w:r w:rsidRPr="00EB71C4">
        <w:rPr>
          <w:rFonts w:asciiTheme="minorHAnsi" w:hAnsiTheme="minorHAnsi" w:cstheme="minorHAnsi"/>
          <w:lang w:val="en-GB"/>
        </w:rPr>
        <w:t xml:space="preserve">Column </w:t>
      </w:r>
      <w:r w:rsidR="001745F8">
        <w:rPr>
          <w:rFonts w:asciiTheme="minorHAnsi" w:hAnsiTheme="minorHAnsi" w:cstheme="minorHAnsi"/>
          <w:lang w:val="en-GB"/>
        </w:rPr>
        <w:t>5</w:t>
      </w:r>
      <w:r w:rsidR="00E92E2B" w:rsidRPr="00EB71C4">
        <w:rPr>
          <w:rFonts w:asciiTheme="minorHAnsi" w:hAnsiTheme="minorHAnsi" w:cstheme="minorHAnsi"/>
          <w:lang w:val="en-GB"/>
        </w:rPr>
        <w:t xml:space="preserve">: </w:t>
      </w:r>
      <w:proofErr w:type="gramStart"/>
      <w:r w:rsidRPr="00EB71C4">
        <w:rPr>
          <w:rFonts w:asciiTheme="minorHAnsi" w:hAnsiTheme="minorHAnsi" w:cstheme="minorHAnsi"/>
          <w:b/>
          <w:lang w:val="en-GB"/>
        </w:rPr>
        <w:t xml:space="preserve">Reference </w:t>
      </w:r>
      <w:r w:rsidR="00351C82" w:rsidRPr="00EB71C4">
        <w:rPr>
          <w:rFonts w:asciiTheme="minorHAnsi" w:hAnsiTheme="minorHAnsi" w:cstheme="minorHAnsi"/>
          <w:lang w:val="en-GB"/>
        </w:rPr>
        <w:t xml:space="preserve"> </w:t>
      </w:r>
      <w:r w:rsidR="00997DBC">
        <w:rPr>
          <w:rFonts w:asciiTheme="minorHAnsi" w:hAnsiTheme="minorHAnsi" w:cstheme="minorHAnsi"/>
          <w:lang w:val="en-GB"/>
        </w:rPr>
        <w:t>to</w:t>
      </w:r>
      <w:proofErr w:type="gramEnd"/>
      <w:r w:rsidR="00997DBC">
        <w:rPr>
          <w:rFonts w:asciiTheme="minorHAnsi" w:hAnsiTheme="minorHAnsi" w:cstheme="minorHAnsi"/>
          <w:lang w:val="en-GB"/>
        </w:rPr>
        <w:t xml:space="preserve"> a section of ISO 9001:2015 DIS</w:t>
      </w:r>
    </w:p>
    <w:p w:rsidR="0052375C" w:rsidRDefault="0052375C">
      <w:pPr>
        <w:rPr>
          <w:rFonts w:asciiTheme="minorHAnsi" w:hAnsiTheme="minorHAnsi" w:cstheme="minorHAnsi"/>
          <w:lang w:val="en-GB"/>
        </w:rPr>
      </w:pPr>
    </w:p>
    <w:p w:rsidR="0052375C" w:rsidRDefault="0052375C">
      <w:pPr>
        <w:rPr>
          <w:rFonts w:asciiTheme="minorHAnsi" w:hAnsiTheme="minorHAnsi" w:cstheme="minorHAnsi"/>
          <w:lang w:val="en-GB"/>
        </w:rPr>
      </w:pPr>
      <w:r w:rsidRPr="0052375C">
        <w:rPr>
          <w:rFonts w:asciiTheme="minorHAnsi" w:hAnsiTheme="minorHAnsi" w:cstheme="minorHAnsi"/>
          <w:b/>
          <w:lang w:val="en-GB"/>
        </w:rPr>
        <w:t>Table 2</w:t>
      </w:r>
      <w:r>
        <w:rPr>
          <w:rFonts w:asciiTheme="minorHAnsi" w:hAnsiTheme="minorHAnsi" w:cstheme="minorHAnsi"/>
          <w:lang w:val="en-GB"/>
        </w:rPr>
        <w:t xml:space="preserve"> Families of objects</w:t>
      </w:r>
    </w:p>
    <w:p w:rsidR="00326C9C" w:rsidRPr="00EB71C4" w:rsidRDefault="00326C9C">
      <w:pPr>
        <w:rPr>
          <w:rFonts w:asciiTheme="minorHAnsi" w:hAnsiTheme="minorHAnsi" w:cstheme="minorHAnsi"/>
          <w:lang w:val="en-GB"/>
        </w:rPr>
      </w:pPr>
    </w:p>
    <w:tbl>
      <w:tblPr>
        <w:tblStyle w:val="Tabelraster"/>
        <w:tblW w:w="0" w:type="auto"/>
        <w:tblInd w:w="66" w:type="dxa"/>
        <w:tblLook w:val="04A0" w:firstRow="1" w:lastRow="0" w:firstColumn="1" w:lastColumn="0" w:noHBand="0" w:noVBand="1"/>
      </w:tblPr>
      <w:tblGrid>
        <w:gridCol w:w="551"/>
        <w:gridCol w:w="3545"/>
        <w:gridCol w:w="2728"/>
        <w:gridCol w:w="1956"/>
        <w:gridCol w:w="1149"/>
      </w:tblGrid>
      <w:tr w:rsidR="00616AA3" w:rsidRPr="00EB71C4" w:rsidTr="00997DBC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EB71C4">
              <w:rPr>
                <w:rFonts w:asciiTheme="minorHAnsi" w:hAnsiTheme="minorHAnsi" w:cstheme="minorHAnsi"/>
                <w:b/>
                <w:lang w:val="en-GB"/>
              </w:rPr>
              <w:t>Nr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Object family/</w:t>
            </w:r>
            <w:r w:rsidRPr="00EB71C4">
              <w:rPr>
                <w:rFonts w:asciiTheme="minorHAnsi" w:hAnsiTheme="minorHAnsi" w:cstheme="minorHAnsi"/>
                <w:b/>
                <w:lang w:val="en-GB"/>
              </w:rPr>
              <w:t>Object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Characteristic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EB71C4">
              <w:rPr>
                <w:rFonts w:asciiTheme="minorHAnsi" w:hAnsiTheme="minorHAnsi" w:cstheme="minorHAnsi"/>
                <w:b/>
                <w:lang w:val="en-GB"/>
              </w:rPr>
              <w:t>State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Ref.</w:t>
            </w:r>
          </w:p>
        </w:tc>
      </w:tr>
      <w:tr w:rsidR="00616AA3" w:rsidRPr="00C81518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B62209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F540D7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Act</w:t>
            </w:r>
            <w:r>
              <w:rPr>
                <w:rFonts w:asciiTheme="minorHAnsi" w:hAnsiTheme="minorHAnsi" w:cstheme="minorHAnsi"/>
                <w:b/>
                <w:lang w:val="en-GB"/>
              </w:rPr>
              <w:t>i</w:t>
            </w:r>
            <w:r w:rsidRPr="00C81518">
              <w:rPr>
                <w:rFonts w:asciiTheme="minorHAnsi" w:hAnsiTheme="minorHAnsi" w:cstheme="minorHAnsi"/>
                <w:b/>
                <w:lang w:val="en-GB"/>
              </w:rPr>
              <w:t>ons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997DBC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54092A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F540D7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328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Actions needed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Implemented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10.2.1.c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129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Actions to acquire competence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Taken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7.2.c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149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Actions to address risks and opportunities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Implemented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8.1.a-e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130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Actions to evaluate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Effectiveness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Taken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7.2.c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158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Actions to mitigate adverse effects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Taken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834F02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Analysis and evaluation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333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 xml:space="preserve">Analysis and evaluation, outputs of 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277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</w:t>
            </w:r>
            <w:r w:rsidRPr="00EB71C4">
              <w:rPr>
                <w:rFonts w:asciiTheme="minorHAnsi" w:hAnsiTheme="minorHAnsi" w:cstheme="minorHAnsi"/>
                <w:lang w:val="en-GB"/>
              </w:rPr>
              <w:t>nalysis and evaluation</w:t>
            </w:r>
            <w:r>
              <w:rPr>
                <w:rFonts w:asciiTheme="minorHAnsi" w:hAnsiTheme="minorHAnsi" w:cstheme="minorHAnsi"/>
                <w:lang w:val="en-GB"/>
              </w:rPr>
              <w:t>, output of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Used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9.1.3.a-g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285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 xml:space="preserve">Analysis and evaluation, results of 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Used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F540D7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Audits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290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Audit criteria and scope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Defined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9.2.2.b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9635E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292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635E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Audit process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Objectivity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635E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Ensured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635E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9.2.2.c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289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Audit programme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Planned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Established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Implemented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Maintained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9.2.2.a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303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Audit result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9.3.1.c3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293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Audit</w:t>
            </w:r>
            <w:r w:rsidRPr="00EB71C4">
              <w:rPr>
                <w:rFonts w:asciiTheme="minorHAnsi" w:hAnsiTheme="minorHAnsi" w:cstheme="minorHAnsi"/>
                <w:lang w:val="en-GB"/>
              </w:rPr>
              <w:t xml:space="preserve"> results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Reported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9.2.2.d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291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Auditors and conducts audits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Selected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9.2.2.c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286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Audits, internal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Conducted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9.1.3.a-b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F540D7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Changes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252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Changed, unplanned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Reviewed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Controlled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2F07B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8.5.6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209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Changes to the design inputs, process or outputs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Reviewed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Controlled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Identified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8.3.6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157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Changes, consequences of unintended changes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Reviewed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156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Changes, planned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Controlled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834F02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Communication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136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Communication, internal and external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7.4.1-d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310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Continual improvement, opportunities for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9.3.1.e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F540D7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Contracts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Contracts or order requirements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Reviewed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8..2.3.d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Contracts or order requirements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Resolved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8.2.3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834F02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Corrective actions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294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Corrections and corrective actions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Necessity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Taken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9.2.2.e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260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Corrective actions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Appropriateness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Taken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4112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8.7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329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Corrective actions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Effectiveness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Reviewed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10.2.1.d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F540D7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Criteria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206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Criteria, acceptance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Referenced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C80D15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8.3.5.c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834F02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Customer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C80D15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279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Customer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Satisfaction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Enhanced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9.1.3.b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304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Customer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Satisfaction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9.3.1.c4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250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Customer feedback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2F07B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8.5.5.c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76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Customer focus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Promoted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5.3.d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273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Customer perception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Monitored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164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Customer property, handling or treatment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8.2.1.d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932A7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53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32A7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Customer satisfaction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Ability to enhance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32A7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32A7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5.1.2.b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317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Customer satisfaction, actions to enhance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Implemented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10.1.a-c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95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Customer satisfaction, enhancement of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6.2.1.d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56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Customer satisfaction, focus on enhancing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Maintained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5.1.2.d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163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Customer views and perceptions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Obtained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8.2.1.c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274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Customer views/opinion of the organization and the products and services, information relating to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Obtained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275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Customer views/opinion of the organization and the products and services, methods for obtaining information relating to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Use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F540D7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Data and information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276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Data and information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Appropriateness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B71C4">
              <w:rPr>
                <w:rFonts w:asciiTheme="minorHAnsi" w:hAnsiTheme="minorHAnsi" w:cstheme="minorHAnsi"/>
                <w:lang w:val="en-GB"/>
              </w:rPr>
              <w:t>Analyzed</w:t>
            </w:r>
            <w:proofErr w:type="spellEnd"/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Evaluated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F540D7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Design and development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181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Design and development activities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Nature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Duration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Complexity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8.3.2.a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196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Design and development activities, results of the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Defined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8.3.4.a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195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Design and development controls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Applied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8.3.4.a-d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193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Design and development inputs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Adequacy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Unambiguity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194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Design and development inputs, conflicts among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Resolved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199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Design and development outputs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 with design and development input requirements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8.3.4.c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202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Design and development outputs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 with input requirements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8.3.5.a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203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Design and development outputs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Adequacy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8.3.5.b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204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Design and development outputs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8.3.5.c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200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D4484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Design and development outputs, validation of the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Conducted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8.3.4.d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D4484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198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D4484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Design and development outputs, verification of the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D4484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Conducted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D4484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8.3.4.c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180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Design and development planning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8.3.2.a-g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Design and development process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Established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Implemented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Maintained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192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Design and development process,  control of the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Level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197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Design and development reviews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Planned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Conducted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8.3.4.b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183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Design and development verification and validation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8.3.2.c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834F02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Documented information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4.4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66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B14D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5.2.2.a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138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 in the QMS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7.5.1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142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Suitability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Adequacy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7.5.2.c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143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Controlled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7.5.3.1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144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Availability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Suitability for use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7.5.3.1.a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145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Adequacy of protection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7.5.3.1.b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154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Retained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8.1.e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Amended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8.2.3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258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Provided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4112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8.6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130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 about competence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Appropriateness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7.2.d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99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 about quality objectives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4420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6.2.1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121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 about the monitoring and measurement resources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Appropriateness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7.1.5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16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 about the scope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Availability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Maintained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230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 defining activities and results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Availability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8.5.1.b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229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 defining the characteristics of the products and services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Availability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8.5.1.a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 describing the results of the review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8.2.3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253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 describing the review of changes, authorizing the changes and actions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2F07B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8.5.6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263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 of actions taken on nonconformities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4112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8.7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147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 of external origin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Appropriateness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Identified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Controlled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7.5.3.2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215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 of the results of the evaluations, monitoring and re-evaluation of the external providers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Appropriateness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8398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8.4.1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270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 regarding monitoring and measurement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Appropriateness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295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 related to audits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9.2.2.f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331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 related to nonconformities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10.2.2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208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 resulting from the design and development process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80D15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8.3.5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210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 resulting from the design and development process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8.3.6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187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0818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 xml:space="preserve">Documented information to confirm that design and development requirements have been met. 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8.3.2.g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240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 to maintain traceability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 to support the operation of the process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Maintained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4.4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146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information, control of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7.5.3.2.a-d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140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 xml:space="preserve">Documented information, format of 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Appropriateness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Ensured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7.5.2.b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139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information, identification and description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Appropriateness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Ensured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7.5.2.a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141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 information, review and approval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Appropriateness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Ensured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7.5.2.c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834F02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Education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128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Education, training or experience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Appropriateness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7.2.b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54092A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Effects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82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Effects, undesired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Prevented</w:t>
            </w:r>
          </w:p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Reduces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6.1.1.b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E54F7E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Enquiries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162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Enquiries, contracts or order handling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8.2.1.b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834F02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Environment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114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Environment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Provided</w:t>
            </w:r>
          </w:p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Maintained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7.1.4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E54F7E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External provider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218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External provider, controls applied by the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Effectiveness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8398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8.4.2.b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223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External provider, controls applied to the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Defined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8.4.2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221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External provider, processes or functions outsourced to an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Remained within the scope of the QMS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8.4.2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214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External providers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Ability to provide in accordance with specified requirements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8398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8.4.1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225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External providers,  requirement applicable to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Communicated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8.4.3.a-f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226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External providers,  requirement applicable to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Adequacy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Ensured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8.4.3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213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 xml:space="preserve">External providers, criteria for evaluation, selection, monitoring and re-evaluation of 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Established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Applied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8.4.1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283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External p</w:t>
            </w:r>
            <w:r w:rsidRPr="00EB71C4">
              <w:rPr>
                <w:rFonts w:asciiTheme="minorHAnsi" w:hAnsiTheme="minorHAnsi" w:cstheme="minorHAnsi"/>
                <w:lang w:val="en-GB"/>
              </w:rPr>
              <w:t>r</w:t>
            </w:r>
            <w:r>
              <w:rPr>
                <w:rFonts w:asciiTheme="minorHAnsi" w:hAnsiTheme="minorHAnsi" w:cstheme="minorHAnsi"/>
                <w:lang w:val="en-GB"/>
              </w:rPr>
              <w:t>oviders, performance of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Assessed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9.1.3.f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Providers, support from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7.1.1.b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834F02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External provided processes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216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External provision of processes, products and services, controls to be applied to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Type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Extent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8398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8.4.2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211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Externally provided processes, products and services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 to requirements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8.4.1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219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Externally provided processes, products and services, verification of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Established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Implemented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8398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8.4.2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212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Externally provided products and services, requirements for the control of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Specified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Applied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8.4.1.a-c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834F02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Failure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191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Failure, consequences of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834F02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Improvement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Improvement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Continuality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Promoted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5.1.1.j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83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Improvement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Continuality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Achieved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6.1.1.c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312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Improvement opportunities, decisions and actions related to continual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 into the MR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9.3.2.a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EB14D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64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B14D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Improvement, a commitment to continual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B14D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B14D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5.2.1.d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315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Improvement, opportunities for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Selected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74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Improvement, reporting on opportunities for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Ensured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5.3.c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E54F7E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Infrast</w:t>
            </w:r>
            <w:r>
              <w:rPr>
                <w:rFonts w:asciiTheme="minorHAnsi" w:hAnsiTheme="minorHAnsi" w:cstheme="minorHAnsi"/>
                <w:b/>
                <w:lang w:val="en-GB"/>
              </w:rPr>
              <w:t>r</w:t>
            </w:r>
            <w:r w:rsidRPr="00C81518">
              <w:rPr>
                <w:rFonts w:asciiTheme="minorHAnsi" w:hAnsiTheme="minorHAnsi" w:cstheme="minorHAnsi"/>
                <w:b/>
                <w:lang w:val="en-GB"/>
              </w:rPr>
              <w:t>ucture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112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Infrastructure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Provided</w:t>
            </w:r>
          </w:p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Maintained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4420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232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Infrastructure and process environment, use and control of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8.5.1.d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834F02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Interested parties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Interested parties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4.2.a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CD6066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Interested parties and their requirements, information about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Monitored</w:t>
            </w:r>
          </w:p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Reviewed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 xml:space="preserve">Interested parties, requirements of 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4.3.b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Interested parties, requirements of the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Relevance to the QMS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4.2.b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326C9C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Issues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78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Issues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6.1.1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305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Issues concerning external providers and other relevant interested parties.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9.3.1.c5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299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Issues, changes in external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9.3.1.b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Issues, external an internal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Relevance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Degree of Influence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F90F5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Issues, external en internal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4.3.a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Issues, information about external an internal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Monitored</w:t>
            </w:r>
          </w:p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Reviewed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326C9C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Knowledge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124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Knowledge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Availability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Maintained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7.1.6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125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Knowledge, acquirement of additional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7.1.6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C81518" w:rsidRDefault="00616AA3" w:rsidP="00B62209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C81518">
              <w:rPr>
                <w:rFonts w:asciiTheme="minorHAnsi" w:hAnsiTheme="minorHAnsi" w:cstheme="minorHAnsi"/>
                <w:b/>
                <w:lang w:val="en-GB"/>
              </w:rPr>
              <w:t>Management review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297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Management review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Planned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Carried out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9.3.1.a-e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311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Management reviews outputs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9.3.2.a-b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334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Management reviews, output of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298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Management reviews, status of actions from previous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9.3.1.a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Management roles, other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Supported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5.1.1.k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9712B8" w:rsidRDefault="00616AA3" w:rsidP="00E54F7E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9712B8">
              <w:rPr>
                <w:rFonts w:asciiTheme="minorHAnsi" w:hAnsiTheme="minorHAnsi" w:cstheme="minorHAnsi"/>
                <w:b/>
                <w:lang w:val="en-GB"/>
              </w:rPr>
              <w:t>M</w:t>
            </w:r>
            <w:r>
              <w:rPr>
                <w:rFonts w:asciiTheme="minorHAnsi" w:hAnsiTheme="minorHAnsi" w:cstheme="minorHAnsi"/>
                <w:b/>
                <w:lang w:val="en-GB"/>
              </w:rPr>
              <w:t>onitoring and m</w:t>
            </w:r>
            <w:r w:rsidRPr="009712B8">
              <w:rPr>
                <w:rFonts w:asciiTheme="minorHAnsi" w:hAnsiTheme="minorHAnsi" w:cstheme="minorHAnsi"/>
                <w:b/>
                <w:lang w:val="en-GB"/>
              </w:rPr>
              <w:t>easurement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123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Measurement results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Validity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7.1.5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122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16019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 xml:space="preserve">Measuring instruments 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Verified</w:t>
            </w:r>
          </w:p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Calibrated</w:t>
            </w:r>
          </w:p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Identified</w:t>
            </w:r>
          </w:p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Safeguarded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7.1.5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264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Monitored and measured, objects to be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4112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9.1.1.a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269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Monitoring and measurement activities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Accordance with requirements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Implemented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9.1.1.e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118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Monitoring and measurement result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Validity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Reliability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Ensured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7.1.5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267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Monitoring and measurement, period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Performed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9.1.1.c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231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Monitoring and measuring activities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8.5.1.c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205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Monitoring and measuring equipment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 Referenced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C80D15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8.3.5.c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233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Monitoring and measuring resources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Availability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Use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8.5.1.e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302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Monitoring and measuring results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9.3.1.c2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265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Monitoring, measurement, analysis and evaluation, methods for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4112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9.1.1.b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266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Monitoring, measurement, analysis and evaluation, results from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Validity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9.1.1.b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268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Monitoring, measurement, date of the results from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9.1.1.d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186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Need for involvement of customer and user groups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8.3.2.f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185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Need to control interfaces between individuals and parties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8.3.2.e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9712B8" w:rsidRDefault="00616AA3" w:rsidP="00834F02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9712B8">
              <w:rPr>
                <w:rFonts w:asciiTheme="minorHAnsi" w:hAnsiTheme="minorHAnsi" w:cstheme="minorHAnsi"/>
                <w:b/>
                <w:lang w:val="en-GB"/>
              </w:rPr>
              <w:t>Nonconformities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301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Nonconformities and corrective actions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9.3.1.c1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322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Nonconformities, actions to control and correct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Taken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10.2.1.a1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323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Nonconformities, consequences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Dealt with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15405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10.2.1.a2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321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Nonconformities, reactions to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10.2.1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327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Nonconformities, similar exiting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10.2.1.b3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325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Nonconformity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Reviewed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10.2.1.b1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B71C4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324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B71C4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Nonconformity, actions to eliminate the causes of the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B71C4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B71C4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10.2.1.b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326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Nonconformity, causes of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10.2.1.b2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9712B8" w:rsidRDefault="00616AA3" w:rsidP="00F540D7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9712B8">
              <w:rPr>
                <w:rFonts w:asciiTheme="minorHAnsi" w:hAnsiTheme="minorHAnsi" w:cstheme="minorHAnsi"/>
                <w:b/>
                <w:lang w:val="en-GB"/>
              </w:rPr>
              <w:t>Organization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Organization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Conformance to the QMS requirements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Communicated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5.1.1.g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168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Organization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Ability to meet the defined requirements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Ability to substantiate the claims for the products and services offer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8.2.2.b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217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Organization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Ability to meet requirements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8398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8.4.2.a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220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Organization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Ability to deliver conforming products and services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8.4.2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EB14D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62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B14D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Organization, commitment to requirements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B14D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B14D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5.2.1.c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9712B8" w:rsidRDefault="00616AA3" w:rsidP="009712B8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9712B8">
              <w:rPr>
                <w:rFonts w:asciiTheme="minorHAnsi" w:hAnsiTheme="minorHAnsi" w:cstheme="minorHAnsi"/>
                <w:b/>
                <w:lang w:val="en-GB"/>
              </w:rPr>
              <w:t>Personnel/persons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Personnel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Awareness of changed requirements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8.2.3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Persons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Contribution to the QMS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Engaged</w:t>
            </w:r>
          </w:p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Directed</w:t>
            </w:r>
          </w:p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Supported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5.1.1.i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Persons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Provided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4420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126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Persons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Competence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7.2.a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127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Persons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Competence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Ensured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7.2.b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131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Persons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Awareness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7.3.a-d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234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Persons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Competence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Qualification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8.5.1.f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9712B8" w:rsidRDefault="00616AA3" w:rsidP="00834F02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9712B8">
              <w:rPr>
                <w:rFonts w:asciiTheme="minorHAnsi" w:hAnsiTheme="minorHAnsi" w:cstheme="minorHAnsi"/>
                <w:b/>
                <w:lang w:val="en-GB"/>
              </w:rPr>
              <w:t>Planning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281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Planning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Implemented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9.1.3.d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155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</w:t>
            </w:r>
            <w:r w:rsidRPr="00EB71C4">
              <w:rPr>
                <w:rFonts w:asciiTheme="minorHAnsi" w:hAnsiTheme="minorHAnsi" w:cstheme="minorHAnsi"/>
                <w:lang w:val="en-GB"/>
              </w:rPr>
              <w:t>lanning and control, output of</w:t>
            </w:r>
            <w:r>
              <w:rPr>
                <w:rFonts w:asciiTheme="minorHAnsi" w:hAnsiTheme="minorHAnsi" w:cstheme="minorHAnsi"/>
                <w:lang w:val="en-GB"/>
              </w:rPr>
              <w:t xml:space="preserve"> operational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Suitability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9712B8" w:rsidRDefault="00616AA3" w:rsidP="009712B8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9712B8">
              <w:rPr>
                <w:rFonts w:asciiTheme="minorHAnsi" w:hAnsiTheme="minorHAnsi" w:cstheme="minorHAnsi"/>
                <w:b/>
                <w:lang w:val="en-GB"/>
              </w:rPr>
              <w:t>Process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712B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 approach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Awareness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78654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Promoted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5.1.1.e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245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 output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 to requirements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Maintained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2F07B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8.5.4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224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 output of external providers, controls applied to the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Defined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8.4.2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259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 output, products and services, nonconforming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Identified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Controlled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4112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8.7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261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30DA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 output, products and services, nonconforming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30DA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Dealt with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4112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8.7.a-d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238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 xml:space="preserve">Process output, status of 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Identified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244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 outputs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Preserved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8.5.4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239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 outputs, identification of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Uniqueness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Controlled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237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 outputs, means to identify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Used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307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 performance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9.3.1.c7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72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Delivering intended output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5.3.b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160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Processes for communicating with customers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Established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8.2.1.a-d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148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Processes for operational planning and control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Planned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Implemented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Controlled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Processes needed for the QMS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4.4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166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Processes to determine the requirements for products and services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Established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Implemented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Maintained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8.2.2.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153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 xml:space="preserve">Processes, control of 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Implemented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8.1.d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Processes, criteria and method  to operate and control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4.4.c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151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Processes, criteria for the and for acceptance of the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Established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8.1.b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318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675FE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Processes, improving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10.1.a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Processes, inputs and outputs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4.4.a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Processes, methods for monitoring, measuring and evaluation of and changes of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4.4.g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Processes, opportunities for improvement of the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4.4.h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159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Processes, outsources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Accordance with 8.4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Controlled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282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Processes, performance of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Assessed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9.1.3.e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Processes, responsibilities and authorities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Assigned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4.4.e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Processes, sequence and interaction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4.4.b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956633" w:rsidRDefault="00616AA3" w:rsidP="00997DBC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956633">
              <w:rPr>
                <w:rFonts w:asciiTheme="minorHAnsi" w:hAnsiTheme="minorHAnsi" w:cstheme="minorHAnsi"/>
                <w:b/>
                <w:lang w:val="en-GB"/>
              </w:rPr>
              <w:t>Production and services provision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227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Production and services provision, controlled conditions for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Implemented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228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Production and services provision, controlled conditions for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8.5.1.a-h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9712B8" w:rsidRDefault="00616AA3" w:rsidP="00C16A62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9712B8">
              <w:rPr>
                <w:rFonts w:asciiTheme="minorHAnsi" w:hAnsiTheme="minorHAnsi" w:cstheme="minorHAnsi"/>
                <w:b/>
                <w:lang w:val="en-GB"/>
              </w:rPr>
              <w:t>Products and services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 and services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4.3.c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55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 and services, providing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 with requirements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Consistence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5.1.2.c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13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Ensured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Documented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4.3.a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932A7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51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32A7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 xml:space="preserve">Products and services 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32A7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32A7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5.1.2.b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88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6.1.2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94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4420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6.2.1.d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113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115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7.1.4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117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7.1.5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D4484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201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D4484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Capability of meeting the requirements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D4484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D4484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8.3.4.d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20</w:t>
            </w:r>
            <w:r>
              <w:rPr>
                <w:rFonts w:asciiTheme="minorHAnsi" w:hAnsiTheme="minorHAnsi" w:cstheme="minorHAnsi"/>
                <w:lang w:val="en-GB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Fit for purpose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Safety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Proper use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80D15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8.3.5.d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249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Nature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Use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Lifetime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2F07B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8.5.5.b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262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 to requirements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Verified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4112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8.7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278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9.1.3.a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2D647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308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2D647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2D647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2D647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9.3.1.c7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236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 release, delivery and post-delivery activities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Implemented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8.5.1.h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254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 requirements, planned arrangements to verify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Implemented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2F07B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8.6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255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services, evidence of conformity with the acceptance criteria of the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2F07B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8.6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services, focus on providing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Maintained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5.1.2.c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319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675FE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services, improving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10.1.b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161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services, information relating to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8.2.1.a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246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services, post-delivery activities associated with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 to requirements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2F07B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8.5.5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247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services, post-delivery activities associated with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2F07B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8.5.5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256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services, release of the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Timeliness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2F07B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8.6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150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services, requirements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8.1.a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248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Products and services, risks associated with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2F07BB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8.5.5.a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257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 xml:space="preserve">Products and services, verification of the 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4112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8.6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9712B8" w:rsidRDefault="00616AA3" w:rsidP="00834F02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9712B8">
              <w:rPr>
                <w:rFonts w:asciiTheme="minorHAnsi" w:hAnsiTheme="minorHAnsi" w:cstheme="minorHAnsi"/>
                <w:b/>
                <w:lang w:val="en-GB"/>
              </w:rPr>
              <w:t>Property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84112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242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Property belonging to customers or external providers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Identified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Verified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Protected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Safeguarded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241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Property belonging to customers or external providers, care with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Exercised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243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Property belonging to customers or external providers, incorrectly used, damaged or otherwise unsuitable for use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Reported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9712B8" w:rsidRDefault="00616AA3" w:rsidP="00834F02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9712B8">
              <w:rPr>
                <w:rFonts w:asciiTheme="minorHAnsi" w:hAnsiTheme="minorHAnsi" w:cstheme="minorHAnsi"/>
                <w:b/>
                <w:lang w:val="en-GB"/>
              </w:rPr>
              <w:t>QMS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Effectiveness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78654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Communicated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5.1.1.g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Accordance with the ISO standard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Established</w:t>
            </w:r>
          </w:p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Implemented</w:t>
            </w:r>
          </w:p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Maintained</w:t>
            </w:r>
          </w:p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Improved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4.4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33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Effectiveness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5.1.1.a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44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Effectiveness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5.1.1.i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71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 to the ISO standard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5.3.a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77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Integrity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Maintained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5.3.e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Integrity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4420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6.3.b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134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Contribution to the effectiveness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7.3.c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137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7.5.1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222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Scope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8.4.2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272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Effectiveness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Evaluated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280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Effectiveness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9.1.3.c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287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Conformity to organization’s and ISO requirements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9.1.3.a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288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Effectiveness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Implemented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Maintained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9.1.3.b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296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Suitability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Adequacy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Effectiveness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Reviewed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332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Suitability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Adequacy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Effectiveness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Improved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110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 operation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Effectiveness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 requirements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78654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Integrated into the processes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5.1.1.d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135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 requirements, implication of not conforming with the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Awareness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7.3.d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320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 results, improving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10.1.c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 results, intended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Achieved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5.1.1.h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QMS, change of the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Systematic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Planned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4420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330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QMS, changes to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Made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10.2.1.e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313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QMS, decisions and actions related to need for changes to the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 into the MR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9.3.2.b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833F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314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3F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QMS, decisions and actions related to need for resources for the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3F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 into the MR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3F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9.3.2.b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284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QMS, need or opportunities for improvement within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9.1.3.g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41B9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41B9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QMS, opportunities for improvement of the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41B9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41B9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4.4.h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 xml:space="preserve">QMS, purpose and any of its potential consequences of the change of 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4420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6.3.a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73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QMS, reporting on the performance of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Ensured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5.3.c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874C57" w:rsidRDefault="00616AA3" w:rsidP="00E54F7E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874C57">
              <w:rPr>
                <w:rFonts w:asciiTheme="minorHAnsi" w:hAnsiTheme="minorHAnsi" w:cstheme="minorHAnsi"/>
                <w:b/>
                <w:lang w:val="en-GB"/>
              </w:rPr>
              <w:t>Quality objectives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93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objective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Relevance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6.2.1.d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objectives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Compatibility with strategic direction and the context of the organization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78654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Established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5.1.1.b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89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objectives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Established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6.2.1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objectives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Consistency with the quality policy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6.2.1.a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91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objectives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Measurability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6.2.1.b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92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objectives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Taken into account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6.2.1.c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96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objectives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Monitored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6.2.1.e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97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objectives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Communicated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4420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6.2.1.f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98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objectives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Updated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4420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6.2.1.g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133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objectives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Awareness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Relevance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7.3.b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60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objectives, framework for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1B0138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5.2.1.b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objectives, planning of achievement of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4420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6.2.2.a-e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874C57" w:rsidRDefault="00616AA3" w:rsidP="00E54F7E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874C57">
              <w:rPr>
                <w:rFonts w:asciiTheme="minorHAnsi" w:hAnsiTheme="minorHAnsi" w:cstheme="minorHAnsi"/>
                <w:b/>
                <w:lang w:val="en-GB"/>
              </w:rPr>
              <w:t>Quality performance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4420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97DBC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997DBC" w:rsidRPr="00EB71C4" w:rsidRDefault="00997DBC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271</w:t>
            </w:r>
          </w:p>
        </w:tc>
        <w:tc>
          <w:tcPr>
            <w:tcW w:w="0" w:type="auto"/>
            <w:shd w:val="clear" w:color="auto" w:fill="FFFFFF" w:themeFill="background1"/>
          </w:tcPr>
          <w:p w:rsidR="00997DBC" w:rsidRPr="00EB71C4" w:rsidRDefault="00997DBC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Quality performance</w:t>
            </w:r>
          </w:p>
        </w:tc>
        <w:tc>
          <w:tcPr>
            <w:tcW w:w="0" w:type="auto"/>
            <w:shd w:val="clear" w:color="auto" w:fill="FFFFFF" w:themeFill="background1"/>
          </w:tcPr>
          <w:p w:rsidR="00997DBC" w:rsidRPr="00EB71C4" w:rsidRDefault="00997DBC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997DBC" w:rsidRPr="00EB71C4" w:rsidRDefault="00997DBC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Evaluated</w:t>
            </w:r>
          </w:p>
        </w:tc>
        <w:tc>
          <w:tcPr>
            <w:tcW w:w="0" w:type="auto"/>
            <w:shd w:val="clear" w:color="auto" w:fill="FFFFFF" w:themeFill="background1"/>
          </w:tcPr>
          <w:p w:rsidR="00997DBC" w:rsidRPr="00EB71C4" w:rsidRDefault="00997DBC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9.1.1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300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performance, information on the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9.3.1.c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874C57" w:rsidRDefault="00616AA3" w:rsidP="00F540D7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874C57">
              <w:rPr>
                <w:rFonts w:asciiTheme="minorHAnsi" w:hAnsiTheme="minorHAnsi" w:cstheme="minorHAnsi"/>
                <w:b/>
                <w:lang w:val="en-GB"/>
              </w:rPr>
              <w:t>Quality policy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policy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Compatibility with strategic direction and the context of the organization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Established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5.1.1.b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policy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78654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Communicated</w:t>
            </w:r>
          </w:p>
          <w:p w:rsidR="00616AA3" w:rsidRPr="00EB71C4" w:rsidRDefault="00616AA3" w:rsidP="0078654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Understood</w:t>
            </w:r>
          </w:p>
          <w:p w:rsidR="00616AA3" w:rsidRPr="00EB71C4" w:rsidRDefault="00616AA3" w:rsidP="0078654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Applied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5.1.1.c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57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policy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Established</w:t>
            </w:r>
          </w:p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Reviewed</w:t>
            </w:r>
          </w:p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Maintained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5.2.1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policy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Appropriateness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5.2.1.a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59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policy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5.2.1.b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61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 xml:space="preserve">Quality policy 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5.2.1.c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63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 xml:space="preserve">Quality policy 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5.2.1.d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65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policy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Availability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5.2.2.a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67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policy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Communicated</w:t>
            </w:r>
          </w:p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Understood</w:t>
            </w:r>
          </w:p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Applied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5.2.2.b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68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policy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Availability to interested parties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5.2.2.c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132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Quality policy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Awareness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7.3.a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874C57" w:rsidRDefault="00616AA3" w:rsidP="0054092A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874C57">
              <w:rPr>
                <w:rFonts w:asciiTheme="minorHAnsi" w:hAnsiTheme="minorHAnsi" w:cstheme="minorHAnsi"/>
                <w:b/>
                <w:lang w:val="en-GB"/>
              </w:rPr>
              <w:t>Reporting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75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Reporting to top management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Ensured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5.3.c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874C57" w:rsidRDefault="00616AA3" w:rsidP="00E54F7E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874C57">
              <w:rPr>
                <w:rFonts w:asciiTheme="minorHAnsi" w:hAnsiTheme="minorHAnsi" w:cstheme="minorHAnsi"/>
                <w:b/>
                <w:lang w:val="en-GB"/>
              </w:rPr>
              <w:t>Requirements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Requirement of the ISO standard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Applicability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/>
          </w:tcPr>
          <w:p w:rsidR="00616AA3" w:rsidRPr="00EB71C4" w:rsidRDefault="00616AA3" w:rsidP="00B94983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B94983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Requirement of the ISO standard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Applicability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B94983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B94983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169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Requirement specified by the customer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Reviewed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8.2.3.a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Requirement,  customer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Met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5.1.2.a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Requirement, review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Conducted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8.2.3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79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Requirements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6.1.1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111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Requirements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Met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165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Requirements for contingency actions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8.2.1.e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188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Requirements for the specific type of products and services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Requirements not stated by the customer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Reviewed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8.2.3.b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182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Requirements that specify process stages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8.3.2.b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316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Requirements, actions to meet customer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Necessity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Implemented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10.1.a-c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Requirements, customer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Confirmed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8.2.3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167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Requirements, product and services and statutory and regulatory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Defined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8.2.2.a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Requirements, statutory and regulatory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Met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5.1.2.a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171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Requirements, statutory and regulatory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Reviewed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8.2.3.c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189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 xml:space="preserve">Requirements, statutory and regulatory 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9E1025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251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E1025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Requirements, statutory and regulatory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E1025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E1025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8.5.5.d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9E1025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874C57" w:rsidRDefault="00616AA3" w:rsidP="009E1025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874C57">
              <w:rPr>
                <w:rFonts w:asciiTheme="minorHAnsi" w:hAnsiTheme="minorHAnsi" w:cstheme="minorHAnsi"/>
                <w:b/>
                <w:lang w:val="en-GB"/>
              </w:rPr>
              <w:t>Resources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E1025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E1025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Resources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4.4.d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Resources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Availability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Ensured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4.4.d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Resources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Availability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4420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6.3.c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152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Resources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8.1.c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Resources for the QMS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Provided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4420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Resources needed for the QMS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Availability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78654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Ensured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5.1.1.f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306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2D647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Resources required for maintaining an effective QMS, adequacy of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Adequacy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9.3.1.c6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Resources, capabilities of and constraints on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4420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7.1.1.a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191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Resources, internal and external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116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Resources, monitoring and measuring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7.1.5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119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Resources, monitoring and measuring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Suitability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Provided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7.1.5.a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120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Resources, monitoring and measuring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Fitness for purpose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Maintained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7.1.5.b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874C57" w:rsidRDefault="00616AA3" w:rsidP="00B62209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874C57">
              <w:rPr>
                <w:rFonts w:asciiTheme="minorHAnsi" w:hAnsiTheme="minorHAnsi" w:cstheme="minorHAnsi"/>
                <w:b/>
                <w:lang w:val="en-GB"/>
              </w:rPr>
              <w:t>Responsibilities and authorities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69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Responsibilities and authorities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Assigned</w:t>
            </w:r>
          </w:p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Communicated</w:t>
            </w:r>
          </w:p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Understood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0A44C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0A44C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Responsibilities and authorities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0A44C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Assigned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0A44C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5.3.a-e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184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Responsibilities and authorities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Involvement in the design and development process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8.3.2.d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 xml:space="preserve">Responsibilities and authorities, allocation of 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4420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6.3.d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874C57" w:rsidRDefault="00616AA3" w:rsidP="00E54F7E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874C57">
              <w:rPr>
                <w:rFonts w:asciiTheme="minorHAnsi" w:hAnsiTheme="minorHAnsi" w:cstheme="minorHAnsi"/>
                <w:b/>
                <w:lang w:val="en-GB"/>
              </w:rPr>
              <w:t>Results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4420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81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Results, intended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Assured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6.1.1.a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874C57" w:rsidRDefault="00616AA3" w:rsidP="00E54F7E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874C57">
              <w:rPr>
                <w:rFonts w:asciiTheme="minorHAnsi" w:hAnsiTheme="minorHAnsi" w:cstheme="minorHAnsi"/>
                <w:b/>
                <w:lang w:val="en-GB"/>
              </w:rPr>
              <w:t>Risk and opportunities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Risk and opportunities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4.4.f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 xml:space="preserve">Risk and opportunities 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Addressed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5.1.2.b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32A7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52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32A7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Risk and opportunities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32A7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  <w:p w:rsidR="00616AA3" w:rsidRPr="00EB71C4" w:rsidRDefault="00616AA3" w:rsidP="00932A7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Addressed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32A70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5.1.2.b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Risk and opportunities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6.1.1.a-c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84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Risks and opportunities, actions to address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Planned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6.1.2.a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Risks and opportunities, actions to address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Planned</w:t>
            </w:r>
          </w:p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Integrated</w:t>
            </w:r>
          </w:p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Implemented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6.1.2.b.1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86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Risks and opportunities, actions to address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Effectiveness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Evaluated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6.1.2.b.2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87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Risks and opportunities, actions to address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EB71C4">
              <w:rPr>
                <w:rFonts w:asciiTheme="minorHAnsi" w:hAnsiTheme="minorHAnsi" w:cstheme="minorHAnsi"/>
                <w:lang w:val="en-GB"/>
              </w:rPr>
              <w:t>Proportionateness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6.1.2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309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Risks and opportunities, actions to address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Effectiveness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Considered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Taken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9.3.1.d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874C57" w:rsidRDefault="00616AA3" w:rsidP="00F540D7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874C57">
              <w:rPr>
                <w:rFonts w:asciiTheme="minorHAnsi" w:hAnsiTheme="minorHAnsi" w:cstheme="minorHAnsi"/>
                <w:b/>
                <w:lang w:val="en-GB"/>
              </w:rPr>
              <w:t>Scope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Scope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Availability</w:t>
            </w:r>
          </w:p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Maintained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Scope of the QMS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Established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Scope of the QMS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Completeness</w:t>
            </w: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4.3.a-c</w:t>
            </w:r>
          </w:p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See 4.1 and 4.2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874C57" w:rsidRDefault="00616AA3" w:rsidP="00C16A62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874C57">
              <w:rPr>
                <w:rFonts w:asciiTheme="minorHAnsi" w:hAnsiTheme="minorHAnsi" w:cstheme="minorHAnsi"/>
                <w:b/>
                <w:lang w:val="en-GB"/>
              </w:rPr>
              <w:t>Standards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190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Standards or codes of practice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Determined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8.3.3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874C57" w:rsidRDefault="00616AA3" w:rsidP="00834F02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874C57">
              <w:rPr>
                <w:rFonts w:asciiTheme="minorHAnsi" w:hAnsiTheme="minorHAnsi" w:cstheme="minorHAnsi"/>
                <w:b/>
                <w:lang w:val="en-GB"/>
              </w:rPr>
              <w:t>Tools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335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Tools and methodologies for investigation of the causes of underperformance and for supporting continual improvement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Selected</w:t>
            </w:r>
          </w:p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Utilized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103.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874C57" w:rsidRDefault="00616AA3" w:rsidP="00F540D7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874C57">
              <w:rPr>
                <w:rFonts w:asciiTheme="minorHAnsi" w:hAnsiTheme="minorHAnsi" w:cstheme="minorHAnsi"/>
                <w:b/>
                <w:lang w:val="en-GB"/>
              </w:rPr>
              <w:t>Top management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F540D7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Top management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Commitment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Leadership demonstrated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5.1.1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C16A6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Top management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Accountability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4D1911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5.1.1.a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47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E54F7E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Top management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Commitment with respect to customer focus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Leadership demonstrated</w:t>
            </w:r>
          </w:p>
        </w:tc>
        <w:tc>
          <w:tcPr>
            <w:tcW w:w="0" w:type="auto"/>
            <w:shd w:val="clear" w:color="auto" w:fill="FFFFFF" w:themeFill="background1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5.1.2</w:t>
            </w: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DAEEF3" w:themeFill="accent5" w:themeFillTint="33"/>
          </w:tcPr>
          <w:p w:rsidR="00616AA3" w:rsidRDefault="00616AA3" w:rsidP="00326C9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874C57" w:rsidRDefault="00616AA3" w:rsidP="00E54F7E">
            <w:pPr>
              <w:spacing w:before="40" w:after="40"/>
              <w:rPr>
                <w:rFonts w:asciiTheme="minorHAnsi" w:hAnsiTheme="minorHAnsi" w:cstheme="minorHAnsi"/>
                <w:b/>
                <w:lang w:val="en-GB"/>
              </w:rPr>
            </w:pPr>
            <w:r w:rsidRPr="00874C57">
              <w:rPr>
                <w:rFonts w:asciiTheme="minorHAnsi" w:hAnsiTheme="minorHAnsi" w:cstheme="minorHAnsi"/>
                <w:b/>
                <w:lang w:val="en-GB"/>
              </w:rPr>
              <w:t>Validation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616AA3" w:rsidRPr="00EB71C4" w:rsidRDefault="00616AA3" w:rsidP="003B004F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616AA3" w:rsidRPr="00EB71C4" w:rsidTr="00997DBC">
        <w:trPr>
          <w:cantSplit/>
        </w:trPr>
        <w:tc>
          <w:tcPr>
            <w:tcW w:w="0" w:type="auto"/>
            <w:shd w:val="clear" w:color="auto" w:fill="FFFFCC"/>
          </w:tcPr>
          <w:p w:rsidR="00616AA3" w:rsidRPr="00EB71C4" w:rsidRDefault="00616AA3" w:rsidP="00B62209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235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834F02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Validation and revalidation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54092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Included</w:t>
            </w:r>
          </w:p>
        </w:tc>
        <w:tc>
          <w:tcPr>
            <w:tcW w:w="0" w:type="auto"/>
            <w:shd w:val="clear" w:color="auto" w:fill="FFFFCC"/>
          </w:tcPr>
          <w:p w:rsidR="00616AA3" w:rsidRPr="00EB71C4" w:rsidRDefault="00616AA3" w:rsidP="0045251A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 w:rsidRPr="00EB71C4">
              <w:rPr>
                <w:rFonts w:asciiTheme="minorHAnsi" w:hAnsiTheme="minorHAnsi" w:cstheme="minorHAnsi"/>
                <w:lang w:val="en-GB"/>
              </w:rPr>
              <w:t>8.5.1.g</w:t>
            </w:r>
          </w:p>
        </w:tc>
      </w:tr>
    </w:tbl>
    <w:p w:rsidR="00326C9C" w:rsidRDefault="00326C9C">
      <w:pPr>
        <w:rPr>
          <w:rFonts w:asciiTheme="minorHAnsi" w:hAnsiTheme="minorHAnsi" w:cstheme="minorHAnsi"/>
          <w:lang w:val="en-GB"/>
        </w:rPr>
      </w:pPr>
    </w:p>
    <w:p w:rsidR="00997DBC" w:rsidRPr="00EB71C4" w:rsidRDefault="00997DBC">
      <w:pPr>
        <w:rPr>
          <w:rFonts w:asciiTheme="minorHAnsi" w:hAnsiTheme="minorHAnsi" w:cstheme="minorHAnsi"/>
          <w:lang w:val="en-GB"/>
        </w:rPr>
      </w:pPr>
    </w:p>
    <w:tbl>
      <w:tblPr>
        <w:tblStyle w:val="Tabelraster"/>
        <w:tblW w:w="0" w:type="auto"/>
        <w:tblInd w:w="66" w:type="dxa"/>
        <w:tblLook w:val="04A0" w:firstRow="1" w:lastRow="0" w:firstColumn="1" w:lastColumn="0" w:noHBand="0" w:noVBand="1"/>
      </w:tblPr>
      <w:tblGrid>
        <w:gridCol w:w="2031"/>
      </w:tblGrid>
      <w:tr w:rsidR="00997DBC" w:rsidRPr="00997DBC" w:rsidTr="00997DBC">
        <w:trPr>
          <w:cantSplit/>
        </w:trPr>
        <w:tc>
          <w:tcPr>
            <w:tcW w:w="0" w:type="auto"/>
            <w:shd w:val="clear" w:color="auto" w:fill="FFFFCC"/>
          </w:tcPr>
          <w:p w:rsidR="00997DBC" w:rsidRPr="00EB71C4" w:rsidRDefault="00997DBC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Nested requirement</w:t>
            </w:r>
          </w:p>
        </w:tc>
      </w:tr>
      <w:tr w:rsidR="00997DBC" w:rsidRPr="00997DBC" w:rsidTr="00997DBC">
        <w:trPr>
          <w:cantSplit/>
        </w:trPr>
        <w:tc>
          <w:tcPr>
            <w:tcW w:w="0" w:type="auto"/>
            <w:shd w:val="clear" w:color="auto" w:fill="DBE5F1" w:themeFill="accent1" w:themeFillTint="33"/>
          </w:tcPr>
          <w:p w:rsidR="00997DBC" w:rsidRDefault="00997DBC" w:rsidP="00997DBC">
            <w:pPr>
              <w:spacing w:before="40" w:after="4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Object family</w:t>
            </w:r>
          </w:p>
        </w:tc>
      </w:tr>
    </w:tbl>
    <w:p w:rsidR="00997DBC" w:rsidRDefault="00997DBC" w:rsidP="002573D4">
      <w:pPr>
        <w:rPr>
          <w:rFonts w:asciiTheme="minorHAnsi" w:hAnsiTheme="minorHAnsi" w:cstheme="minorHAnsi"/>
          <w:lang w:val="en-GB"/>
        </w:rPr>
      </w:pPr>
    </w:p>
    <w:p w:rsidR="00997DBC" w:rsidRDefault="00997DBC">
      <w:pPr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p w:rsidR="00997DBC" w:rsidRPr="00997DBC" w:rsidRDefault="00997DBC" w:rsidP="002573D4">
      <w:pPr>
        <w:rPr>
          <w:rFonts w:asciiTheme="minorHAnsi" w:hAnsiTheme="minorHAnsi" w:cstheme="minorHAnsi"/>
          <w:lang w:val="fr-FR"/>
        </w:rPr>
      </w:pPr>
    </w:p>
    <w:p w:rsidR="00364F1D" w:rsidRPr="00997DBC" w:rsidRDefault="00EB71C4" w:rsidP="002573D4">
      <w:pPr>
        <w:rPr>
          <w:rFonts w:asciiTheme="minorHAnsi" w:hAnsiTheme="minorHAnsi" w:cstheme="minorHAnsi"/>
          <w:lang w:val="fr-FR"/>
        </w:rPr>
      </w:pPr>
      <w:r w:rsidRPr="00997DBC">
        <w:rPr>
          <w:rFonts w:asciiTheme="minorHAnsi" w:hAnsiTheme="minorHAnsi" w:cstheme="minorHAnsi"/>
          <w:lang w:val="fr-FR"/>
        </w:rPr>
        <w:t>Version</w:t>
      </w:r>
      <w:r w:rsidR="00997DBC" w:rsidRPr="00997DBC">
        <w:rPr>
          <w:rFonts w:asciiTheme="minorHAnsi" w:hAnsiTheme="minorHAnsi" w:cstheme="minorHAnsi"/>
          <w:lang w:val="fr-FR"/>
        </w:rPr>
        <w:t xml:space="preserve"> 2</w:t>
      </w:r>
      <w:r w:rsidR="00364F1D" w:rsidRPr="00997DBC">
        <w:rPr>
          <w:rFonts w:asciiTheme="minorHAnsi" w:hAnsiTheme="minorHAnsi" w:cstheme="minorHAnsi"/>
          <w:lang w:val="fr-FR"/>
        </w:rPr>
        <w:t xml:space="preserve"> </w:t>
      </w:r>
      <w:proofErr w:type="spellStart"/>
      <w:r w:rsidR="00364F1D" w:rsidRPr="00997DBC">
        <w:rPr>
          <w:rFonts w:asciiTheme="minorHAnsi" w:hAnsiTheme="minorHAnsi" w:cstheme="minorHAnsi"/>
          <w:lang w:val="fr-FR"/>
        </w:rPr>
        <w:t>d.d</w:t>
      </w:r>
      <w:proofErr w:type="spellEnd"/>
      <w:r w:rsidR="00364F1D" w:rsidRPr="00997DBC">
        <w:rPr>
          <w:rFonts w:asciiTheme="minorHAnsi" w:hAnsiTheme="minorHAnsi" w:cstheme="minorHAnsi"/>
          <w:lang w:val="fr-FR"/>
        </w:rPr>
        <w:t xml:space="preserve">. </w:t>
      </w:r>
      <w:r w:rsidR="00997DBC" w:rsidRPr="00997DBC">
        <w:rPr>
          <w:rFonts w:asciiTheme="minorHAnsi" w:hAnsiTheme="minorHAnsi" w:cstheme="minorHAnsi"/>
          <w:lang w:val="fr-FR"/>
        </w:rPr>
        <w:t>27 July</w:t>
      </w:r>
      <w:r w:rsidR="00CD6066" w:rsidRPr="00997DBC">
        <w:rPr>
          <w:rFonts w:asciiTheme="minorHAnsi" w:hAnsiTheme="minorHAnsi" w:cstheme="minorHAnsi"/>
          <w:lang w:val="fr-FR"/>
        </w:rPr>
        <w:t xml:space="preserve"> </w:t>
      </w:r>
      <w:r w:rsidR="00364F1D" w:rsidRPr="00997DBC">
        <w:rPr>
          <w:rFonts w:asciiTheme="minorHAnsi" w:hAnsiTheme="minorHAnsi" w:cstheme="minorHAnsi"/>
          <w:lang w:val="fr-FR"/>
        </w:rPr>
        <w:t>2014</w:t>
      </w:r>
    </w:p>
    <w:p w:rsidR="00364F1D" w:rsidRPr="00997DBC" w:rsidRDefault="00364F1D" w:rsidP="002573D4">
      <w:pPr>
        <w:rPr>
          <w:rFonts w:asciiTheme="minorHAnsi" w:hAnsiTheme="minorHAnsi" w:cstheme="minorHAnsi"/>
          <w:lang w:val="fr-FR"/>
        </w:rPr>
      </w:pPr>
      <w:proofErr w:type="spellStart"/>
      <w:r w:rsidRPr="00997DBC">
        <w:rPr>
          <w:rFonts w:asciiTheme="minorHAnsi" w:hAnsiTheme="minorHAnsi" w:cstheme="minorHAnsi"/>
          <w:lang w:val="fr-FR"/>
        </w:rPr>
        <w:t>Print</w:t>
      </w:r>
      <w:proofErr w:type="spellEnd"/>
      <w:r w:rsidR="00EB71C4" w:rsidRPr="00997DBC">
        <w:rPr>
          <w:rFonts w:asciiTheme="minorHAnsi" w:hAnsiTheme="minorHAnsi" w:cstheme="minorHAnsi"/>
          <w:lang w:val="fr-FR"/>
        </w:rPr>
        <w:t xml:space="preserve"> Date </w:t>
      </w:r>
      <w:r w:rsidRPr="00997DBC">
        <w:rPr>
          <w:rFonts w:asciiTheme="minorHAnsi" w:hAnsiTheme="minorHAnsi" w:cstheme="minorHAnsi"/>
          <w:lang w:val="en-GB"/>
        </w:rPr>
        <w:fldChar w:fldCharType="begin"/>
      </w:r>
      <w:r w:rsidRPr="00997DBC">
        <w:rPr>
          <w:rFonts w:asciiTheme="minorHAnsi" w:hAnsiTheme="minorHAnsi" w:cstheme="minorHAnsi"/>
          <w:lang w:val="en-GB"/>
        </w:rPr>
        <w:instrText xml:space="preserve"> TIME \@ "d-M-yyyy H:mm" </w:instrText>
      </w:r>
      <w:r w:rsidRPr="00997DBC">
        <w:rPr>
          <w:rFonts w:asciiTheme="minorHAnsi" w:hAnsiTheme="minorHAnsi" w:cstheme="minorHAnsi"/>
          <w:lang w:val="en-GB"/>
        </w:rPr>
        <w:fldChar w:fldCharType="separate"/>
      </w:r>
      <w:r w:rsidR="00E34BB9">
        <w:rPr>
          <w:rFonts w:asciiTheme="minorHAnsi" w:hAnsiTheme="minorHAnsi" w:cstheme="minorHAnsi"/>
          <w:noProof/>
          <w:lang w:val="en-GB"/>
        </w:rPr>
        <w:t>9-10-2014 14:38</w:t>
      </w:r>
      <w:r w:rsidRPr="00997DBC">
        <w:rPr>
          <w:rFonts w:asciiTheme="minorHAnsi" w:hAnsiTheme="minorHAnsi" w:cstheme="minorHAnsi"/>
          <w:lang w:val="en-GB"/>
        </w:rPr>
        <w:fldChar w:fldCharType="end"/>
      </w:r>
    </w:p>
    <w:sectPr w:rsidR="00364F1D" w:rsidRPr="00997DBC" w:rsidSect="00E34BB9">
      <w:footerReference w:type="default" r:id="rId9"/>
      <w:pgSz w:w="11906" w:h="16838"/>
      <w:pgMar w:top="1417" w:right="851" w:bottom="1417" w:left="1276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F1" w:rsidRDefault="00AD1DF1" w:rsidP="00954E73">
      <w:pPr>
        <w:spacing w:line="240" w:lineRule="auto"/>
      </w:pPr>
      <w:r>
        <w:separator/>
      </w:r>
    </w:p>
  </w:endnote>
  <w:endnote w:type="continuationSeparator" w:id="0">
    <w:p w:rsidR="00AD1DF1" w:rsidRDefault="00AD1DF1" w:rsidP="00954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0770592"/>
      <w:docPartObj>
        <w:docPartGallery w:val="Page Numbers (Bottom of Page)"/>
        <w:docPartUnique/>
      </w:docPartObj>
    </w:sdtPr>
    <w:sdtEndPr/>
    <w:sdtContent>
      <w:p w:rsidR="00997DBC" w:rsidRDefault="00997DB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75C">
          <w:rPr>
            <w:noProof/>
          </w:rPr>
          <w:t>1</w:t>
        </w:r>
        <w:r>
          <w:fldChar w:fldCharType="end"/>
        </w:r>
      </w:p>
    </w:sdtContent>
  </w:sdt>
  <w:p w:rsidR="00997DBC" w:rsidRDefault="00997DB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F1" w:rsidRDefault="00AD1DF1" w:rsidP="00954E73">
      <w:pPr>
        <w:spacing w:line="240" w:lineRule="auto"/>
      </w:pPr>
      <w:r>
        <w:separator/>
      </w:r>
    </w:p>
  </w:footnote>
  <w:footnote w:type="continuationSeparator" w:id="0">
    <w:p w:rsidR="00AD1DF1" w:rsidRDefault="00AD1DF1" w:rsidP="00954E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EF7"/>
    <w:multiLevelType w:val="hybridMultilevel"/>
    <w:tmpl w:val="945C1440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17B1B"/>
    <w:multiLevelType w:val="hybridMultilevel"/>
    <w:tmpl w:val="103C2492"/>
    <w:lvl w:ilvl="0" w:tplc="6010D6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nl-N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1F08CB"/>
    <w:multiLevelType w:val="multilevel"/>
    <w:tmpl w:val="285A5AC6"/>
    <w:styleLink w:val="Stijl2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5A3881"/>
    <w:multiLevelType w:val="hybridMultilevel"/>
    <w:tmpl w:val="BC7093E4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F81C31"/>
    <w:multiLevelType w:val="hybridMultilevel"/>
    <w:tmpl w:val="7860972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9061D7"/>
    <w:multiLevelType w:val="hybridMultilevel"/>
    <w:tmpl w:val="67521C8A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640672"/>
    <w:multiLevelType w:val="hybridMultilevel"/>
    <w:tmpl w:val="D6A8AE08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FF3FAF"/>
    <w:multiLevelType w:val="hybridMultilevel"/>
    <w:tmpl w:val="96A6C9CE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DA69E4"/>
    <w:multiLevelType w:val="hybridMultilevel"/>
    <w:tmpl w:val="5642AA94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0E3702"/>
    <w:multiLevelType w:val="hybridMultilevel"/>
    <w:tmpl w:val="A35ED4A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854BE1"/>
    <w:multiLevelType w:val="hybridMultilevel"/>
    <w:tmpl w:val="5DA85F7A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9302D0"/>
    <w:multiLevelType w:val="hybridMultilevel"/>
    <w:tmpl w:val="29C855E4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017120"/>
    <w:multiLevelType w:val="hybridMultilevel"/>
    <w:tmpl w:val="443AB32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90256"/>
    <w:multiLevelType w:val="hybridMultilevel"/>
    <w:tmpl w:val="B424684E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1F73F6"/>
    <w:multiLevelType w:val="hybridMultilevel"/>
    <w:tmpl w:val="3E3AA9C0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C741D69"/>
    <w:multiLevelType w:val="multilevel"/>
    <w:tmpl w:val="965CC9D4"/>
    <w:lvl w:ilvl="0">
      <w:start w:val="1"/>
      <w:numFmt w:val="decimal"/>
      <w:lvlRestart w:val="0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"/>
        </w:tabs>
        <w:ind w:left="-1" w:firstLine="0"/>
      </w:pPr>
      <w:rPr>
        <w:rFonts w:hint="default"/>
      </w:rPr>
    </w:lvl>
  </w:abstractNum>
  <w:abstractNum w:abstractNumId="16">
    <w:nsid w:val="2D095FE1"/>
    <w:multiLevelType w:val="hybridMultilevel"/>
    <w:tmpl w:val="F8047C58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2B4887"/>
    <w:multiLevelType w:val="hybridMultilevel"/>
    <w:tmpl w:val="6B5E87A8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534F6A"/>
    <w:multiLevelType w:val="hybridMultilevel"/>
    <w:tmpl w:val="99584104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C8559F"/>
    <w:multiLevelType w:val="hybridMultilevel"/>
    <w:tmpl w:val="EC04E906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2017F0"/>
    <w:multiLevelType w:val="hybridMultilevel"/>
    <w:tmpl w:val="2A9C1492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7D4B90"/>
    <w:multiLevelType w:val="hybridMultilevel"/>
    <w:tmpl w:val="3E6619EE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3052DD"/>
    <w:multiLevelType w:val="hybridMultilevel"/>
    <w:tmpl w:val="4FE8ED8E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35080E"/>
    <w:multiLevelType w:val="hybridMultilevel"/>
    <w:tmpl w:val="5BA4000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910E7"/>
    <w:multiLevelType w:val="hybridMultilevel"/>
    <w:tmpl w:val="270672DE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D7721C"/>
    <w:multiLevelType w:val="hybridMultilevel"/>
    <w:tmpl w:val="D71CD09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211444"/>
    <w:multiLevelType w:val="hybridMultilevel"/>
    <w:tmpl w:val="4726E2B8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CE356A"/>
    <w:multiLevelType w:val="hybridMultilevel"/>
    <w:tmpl w:val="E7A403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885890"/>
    <w:multiLevelType w:val="hybridMultilevel"/>
    <w:tmpl w:val="730293C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114D52"/>
    <w:multiLevelType w:val="hybridMultilevel"/>
    <w:tmpl w:val="0EDC6C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969EA"/>
    <w:multiLevelType w:val="hybridMultilevel"/>
    <w:tmpl w:val="1C449EC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1277F5"/>
    <w:multiLevelType w:val="multilevel"/>
    <w:tmpl w:val="0413001D"/>
    <w:styleLink w:val="Stij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3A165AF"/>
    <w:multiLevelType w:val="hybridMultilevel"/>
    <w:tmpl w:val="D130D5D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7A18CD"/>
    <w:multiLevelType w:val="hybridMultilevel"/>
    <w:tmpl w:val="6D6E6F56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CA4662"/>
    <w:multiLevelType w:val="hybridMultilevel"/>
    <w:tmpl w:val="9FE818BA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53C55F0"/>
    <w:multiLevelType w:val="hybridMultilevel"/>
    <w:tmpl w:val="147C45A0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7141A4"/>
    <w:multiLevelType w:val="hybridMultilevel"/>
    <w:tmpl w:val="E3FA73C2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CE140C"/>
    <w:multiLevelType w:val="hybridMultilevel"/>
    <w:tmpl w:val="9BCC47B8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485A41"/>
    <w:multiLevelType w:val="hybridMultilevel"/>
    <w:tmpl w:val="77F0961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31"/>
  </w:num>
  <w:num w:numId="4">
    <w:abstractNumId w:val="2"/>
  </w:num>
  <w:num w:numId="5">
    <w:abstractNumId w:val="11"/>
  </w:num>
  <w:num w:numId="6">
    <w:abstractNumId w:val="24"/>
  </w:num>
  <w:num w:numId="7">
    <w:abstractNumId w:val="3"/>
  </w:num>
  <w:num w:numId="8">
    <w:abstractNumId w:val="34"/>
  </w:num>
  <w:num w:numId="9">
    <w:abstractNumId w:val="36"/>
  </w:num>
  <w:num w:numId="10">
    <w:abstractNumId w:val="17"/>
  </w:num>
  <w:num w:numId="11">
    <w:abstractNumId w:val="27"/>
  </w:num>
  <w:num w:numId="12">
    <w:abstractNumId w:val="19"/>
  </w:num>
  <w:num w:numId="13">
    <w:abstractNumId w:val="7"/>
  </w:num>
  <w:num w:numId="14">
    <w:abstractNumId w:val="21"/>
  </w:num>
  <w:num w:numId="15">
    <w:abstractNumId w:val="13"/>
  </w:num>
  <w:num w:numId="16">
    <w:abstractNumId w:val="20"/>
  </w:num>
  <w:num w:numId="17">
    <w:abstractNumId w:val="9"/>
  </w:num>
  <w:num w:numId="18">
    <w:abstractNumId w:val="0"/>
  </w:num>
  <w:num w:numId="19">
    <w:abstractNumId w:val="37"/>
  </w:num>
  <w:num w:numId="20">
    <w:abstractNumId w:val="6"/>
  </w:num>
  <w:num w:numId="21">
    <w:abstractNumId w:val="16"/>
  </w:num>
  <w:num w:numId="22">
    <w:abstractNumId w:val="4"/>
  </w:num>
  <w:num w:numId="23">
    <w:abstractNumId w:val="26"/>
  </w:num>
  <w:num w:numId="24">
    <w:abstractNumId w:val="22"/>
  </w:num>
  <w:num w:numId="25">
    <w:abstractNumId w:val="30"/>
  </w:num>
  <w:num w:numId="26">
    <w:abstractNumId w:val="5"/>
  </w:num>
  <w:num w:numId="27">
    <w:abstractNumId w:val="8"/>
  </w:num>
  <w:num w:numId="28">
    <w:abstractNumId w:val="23"/>
  </w:num>
  <w:num w:numId="29">
    <w:abstractNumId w:val="29"/>
  </w:num>
  <w:num w:numId="30">
    <w:abstractNumId w:val="33"/>
  </w:num>
  <w:num w:numId="31">
    <w:abstractNumId w:val="12"/>
  </w:num>
  <w:num w:numId="32">
    <w:abstractNumId w:val="18"/>
  </w:num>
  <w:num w:numId="33">
    <w:abstractNumId w:val="35"/>
  </w:num>
  <w:num w:numId="34">
    <w:abstractNumId w:val="25"/>
  </w:num>
  <w:num w:numId="35">
    <w:abstractNumId w:val="38"/>
  </w:num>
  <w:num w:numId="36">
    <w:abstractNumId w:val="28"/>
  </w:num>
  <w:num w:numId="37">
    <w:abstractNumId w:val="32"/>
  </w:num>
  <w:num w:numId="38">
    <w:abstractNumId w:val="14"/>
  </w:num>
  <w:num w:numId="3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08"/>
    <w:rsid w:val="00001E9D"/>
    <w:rsid w:val="00014A83"/>
    <w:rsid w:val="00023C15"/>
    <w:rsid w:val="00033681"/>
    <w:rsid w:val="0004257F"/>
    <w:rsid w:val="00044CC5"/>
    <w:rsid w:val="00047228"/>
    <w:rsid w:val="00051E3A"/>
    <w:rsid w:val="000522B6"/>
    <w:rsid w:val="000540A9"/>
    <w:rsid w:val="0005431B"/>
    <w:rsid w:val="000614DE"/>
    <w:rsid w:val="0007586E"/>
    <w:rsid w:val="00081809"/>
    <w:rsid w:val="00084396"/>
    <w:rsid w:val="00092D9D"/>
    <w:rsid w:val="00094580"/>
    <w:rsid w:val="000A0AE8"/>
    <w:rsid w:val="000A1363"/>
    <w:rsid w:val="000A44C9"/>
    <w:rsid w:val="000A7444"/>
    <w:rsid w:val="000B5886"/>
    <w:rsid w:val="000B6154"/>
    <w:rsid w:val="000B7A30"/>
    <w:rsid w:val="000C48F2"/>
    <w:rsid w:val="000E1274"/>
    <w:rsid w:val="000F4134"/>
    <w:rsid w:val="000F66A8"/>
    <w:rsid w:val="00105D86"/>
    <w:rsid w:val="00107633"/>
    <w:rsid w:val="00120244"/>
    <w:rsid w:val="0012242B"/>
    <w:rsid w:val="00131DFF"/>
    <w:rsid w:val="00136C81"/>
    <w:rsid w:val="00145256"/>
    <w:rsid w:val="001501B4"/>
    <w:rsid w:val="001508FA"/>
    <w:rsid w:val="0015266C"/>
    <w:rsid w:val="001530C8"/>
    <w:rsid w:val="00154C48"/>
    <w:rsid w:val="001566F5"/>
    <w:rsid w:val="00160197"/>
    <w:rsid w:val="00166918"/>
    <w:rsid w:val="00171BC6"/>
    <w:rsid w:val="001745F8"/>
    <w:rsid w:val="001755B8"/>
    <w:rsid w:val="00176F89"/>
    <w:rsid w:val="00182B08"/>
    <w:rsid w:val="00190239"/>
    <w:rsid w:val="0019049A"/>
    <w:rsid w:val="00191BEE"/>
    <w:rsid w:val="00196AAB"/>
    <w:rsid w:val="001B0138"/>
    <w:rsid w:val="001B7A53"/>
    <w:rsid w:val="001B7B13"/>
    <w:rsid w:val="001C3972"/>
    <w:rsid w:val="001D1B0E"/>
    <w:rsid w:val="001E3AD3"/>
    <w:rsid w:val="001F2859"/>
    <w:rsid w:val="00202D38"/>
    <w:rsid w:val="0020609F"/>
    <w:rsid w:val="002077F5"/>
    <w:rsid w:val="002121C2"/>
    <w:rsid w:val="0021670A"/>
    <w:rsid w:val="00230D0C"/>
    <w:rsid w:val="00232F40"/>
    <w:rsid w:val="002336F8"/>
    <w:rsid w:val="0024320C"/>
    <w:rsid w:val="00245723"/>
    <w:rsid w:val="00253600"/>
    <w:rsid w:val="00254314"/>
    <w:rsid w:val="00256EE8"/>
    <w:rsid w:val="002573D4"/>
    <w:rsid w:val="00257B86"/>
    <w:rsid w:val="00263DAD"/>
    <w:rsid w:val="00264A0E"/>
    <w:rsid w:val="002726DB"/>
    <w:rsid w:val="00280771"/>
    <w:rsid w:val="002832EC"/>
    <w:rsid w:val="00284067"/>
    <w:rsid w:val="002850DB"/>
    <w:rsid w:val="002931F7"/>
    <w:rsid w:val="002A7D6E"/>
    <w:rsid w:val="002C1B13"/>
    <w:rsid w:val="002C1B34"/>
    <w:rsid w:val="002C22F0"/>
    <w:rsid w:val="002C2576"/>
    <w:rsid w:val="002C62E8"/>
    <w:rsid w:val="002C7108"/>
    <w:rsid w:val="002C72F4"/>
    <w:rsid w:val="002D0D32"/>
    <w:rsid w:val="002D1FA9"/>
    <w:rsid w:val="002D3006"/>
    <w:rsid w:val="002D647A"/>
    <w:rsid w:val="002E058C"/>
    <w:rsid w:val="002E1610"/>
    <w:rsid w:val="002E24FE"/>
    <w:rsid w:val="002F07BB"/>
    <w:rsid w:val="002F1FEC"/>
    <w:rsid w:val="00301193"/>
    <w:rsid w:val="00305E2A"/>
    <w:rsid w:val="003068B0"/>
    <w:rsid w:val="003113E4"/>
    <w:rsid w:val="003136A3"/>
    <w:rsid w:val="003211A4"/>
    <w:rsid w:val="003217A2"/>
    <w:rsid w:val="00326C9C"/>
    <w:rsid w:val="0033047C"/>
    <w:rsid w:val="00342808"/>
    <w:rsid w:val="003515EB"/>
    <w:rsid w:val="00351C82"/>
    <w:rsid w:val="00352580"/>
    <w:rsid w:val="00353CE3"/>
    <w:rsid w:val="00354A28"/>
    <w:rsid w:val="00355F3C"/>
    <w:rsid w:val="00356A6F"/>
    <w:rsid w:val="00357993"/>
    <w:rsid w:val="00364F1D"/>
    <w:rsid w:val="00371A37"/>
    <w:rsid w:val="00373184"/>
    <w:rsid w:val="00386105"/>
    <w:rsid w:val="00386CB9"/>
    <w:rsid w:val="003941BD"/>
    <w:rsid w:val="003965B3"/>
    <w:rsid w:val="003A0DEA"/>
    <w:rsid w:val="003A109E"/>
    <w:rsid w:val="003A2651"/>
    <w:rsid w:val="003A55FE"/>
    <w:rsid w:val="003A7518"/>
    <w:rsid w:val="003B004F"/>
    <w:rsid w:val="003B5BCC"/>
    <w:rsid w:val="003C1297"/>
    <w:rsid w:val="003C16DD"/>
    <w:rsid w:val="003C1E8D"/>
    <w:rsid w:val="003C4219"/>
    <w:rsid w:val="003C7F76"/>
    <w:rsid w:val="003D3287"/>
    <w:rsid w:val="003D41D5"/>
    <w:rsid w:val="003E091B"/>
    <w:rsid w:val="003E665C"/>
    <w:rsid w:val="003E6B0B"/>
    <w:rsid w:val="00401037"/>
    <w:rsid w:val="00404156"/>
    <w:rsid w:val="00404B05"/>
    <w:rsid w:val="004132F5"/>
    <w:rsid w:val="0041494E"/>
    <w:rsid w:val="00421CF1"/>
    <w:rsid w:val="00422EAA"/>
    <w:rsid w:val="004233DA"/>
    <w:rsid w:val="004241A6"/>
    <w:rsid w:val="00424C3F"/>
    <w:rsid w:val="004262FD"/>
    <w:rsid w:val="0042799D"/>
    <w:rsid w:val="00434045"/>
    <w:rsid w:val="004342C8"/>
    <w:rsid w:val="00440185"/>
    <w:rsid w:val="004405E5"/>
    <w:rsid w:val="00442576"/>
    <w:rsid w:val="00445B26"/>
    <w:rsid w:val="00447F02"/>
    <w:rsid w:val="004504A2"/>
    <w:rsid w:val="0045251A"/>
    <w:rsid w:val="004616B0"/>
    <w:rsid w:val="00466749"/>
    <w:rsid w:val="004701CD"/>
    <w:rsid w:val="00473319"/>
    <w:rsid w:val="004808BF"/>
    <w:rsid w:val="00484E94"/>
    <w:rsid w:val="00494BF7"/>
    <w:rsid w:val="004A0E7F"/>
    <w:rsid w:val="004A1B46"/>
    <w:rsid w:val="004A5E31"/>
    <w:rsid w:val="004B47C8"/>
    <w:rsid w:val="004B5466"/>
    <w:rsid w:val="004B54B9"/>
    <w:rsid w:val="004C1FB9"/>
    <w:rsid w:val="004C4DD5"/>
    <w:rsid w:val="004C5D9C"/>
    <w:rsid w:val="004D1911"/>
    <w:rsid w:val="004E1CB3"/>
    <w:rsid w:val="004E1E80"/>
    <w:rsid w:val="004F72E2"/>
    <w:rsid w:val="004F7340"/>
    <w:rsid w:val="004F7FF2"/>
    <w:rsid w:val="005003A5"/>
    <w:rsid w:val="0050636D"/>
    <w:rsid w:val="00511D89"/>
    <w:rsid w:val="005127C6"/>
    <w:rsid w:val="00517D20"/>
    <w:rsid w:val="0052375C"/>
    <w:rsid w:val="00535AB0"/>
    <w:rsid w:val="005360BA"/>
    <w:rsid w:val="0054092A"/>
    <w:rsid w:val="00544994"/>
    <w:rsid w:val="00544AF4"/>
    <w:rsid w:val="00545FE6"/>
    <w:rsid w:val="00546935"/>
    <w:rsid w:val="00570871"/>
    <w:rsid w:val="0058124C"/>
    <w:rsid w:val="0058170D"/>
    <w:rsid w:val="005859B6"/>
    <w:rsid w:val="00585F8D"/>
    <w:rsid w:val="005872BC"/>
    <w:rsid w:val="0059392C"/>
    <w:rsid w:val="005A4FCD"/>
    <w:rsid w:val="005A547C"/>
    <w:rsid w:val="005A5AD3"/>
    <w:rsid w:val="005A67F2"/>
    <w:rsid w:val="005B6045"/>
    <w:rsid w:val="005C71E6"/>
    <w:rsid w:val="005C7473"/>
    <w:rsid w:val="005D15D1"/>
    <w:rsid w:val="005E17D9"/>
    <w:rsid w:val="005F232A"/>
    <w:rsid w:val="005F3088"/>
    <w:rsid w:val="005F3F79"/>
    <w:rsid w:val="005F41DD"/>
    <w:rsid w:val="00603E34"/>
    <w:rsid w:val="00603FA0"/>
    <w:rsid w:val="006071E6"/>
    <w:rsid w:val="00616AA3"/>
    <w:rsid w:val="0062248A"/>
    <w:rsid w:val="0063628C"/>
    <w:rsid w:val="006401B0"/>
    <w:rsid w:val="006457EA"/>
    <w:rsid w:val="0066060B"/>
    <w:rsid w:val="00660BCE"/>
    <w:rsid w:val="00660FDA"/>
    <w:rsid w:val="00664AA9"/>
    <w:rsid w:val="00665758"/>
    <w:rsid w:val="00675FEF"/>
    <w:rsid w:val="006877DC"/>
    <w:rsid w:val="0069235B"/>
    <w:rsid w:val="006B25B0"/>
    <w:rsid w:val="006B76D4"/>
    <w:rsid w:val="006D1956"/>
    <w:rsid w:val="006D1DEB"/>
    <w:rsid w:val="006D702D"/>
    <w:rsid w:val="006E4877"/>
    <w:rsid w:val="006F181D"/>
    <w:rsid w:val="006F59B1"/>
    <w:rsid w:val="007025EC"/>
    <w:rsid w:val="00722054"/>
    <w:rsid w:val="007309A2"/>
    <w:rsid w:val="007312BD"/>
    <w:rsid w:val="0074547C"/>
    <w:rsid w:val="0075439A"/>
    <w:rsid w:val="007558A2"/>
    <w:rsid w:val="007607F4"/>
    <w:rsid w:val="00765303"/>
    <w:rsid w:val="0077067A"/>
    <w:rsid w:val="00774115"/>
    <w:rsid w:val="007754F9"/>
    <w:rsid w:val="00786549"/>
    <w:rsid w:val="00787897"/>
    <w:rsid w:val="00787C28"/>
    <w:rsid w:val="00790E6C"/>
    <w:rsid w:val="00797103"/>
    <w:rsid w:val="007A498A"/>
    <w:rsid w:val="007A5BD5"/>
    <w:rsid w:val="007B45E7"/>
    <w:rsid w:val="007B46BF"/>
    <w:rsid w:val="007C4D79"/>
    <w:rsid w:val="007E06C8"/>
    <w:rsid w:val="007E0C24"/>
    <w:rsid w:val="007E1E63"/>
    <w:rsid w:val="007E39F0"/>
    <w:rsid w:val="007F0658"/>
    <w:rsid w:val="007F5F4D"/>
    <w:rsid w:val="008075F0"/>
    <w:rsid w:val="00823105"/>
    <w:rsid w:val="00833F42"/>
    <w:rsid w:val="00833F62"/>
    <w:rsid w:val="00834F02"/>
    <w:rsid w:val="008409F6"/>
    <w:rsid w:val="0084112F"/>
    <w:rsid w:val="00846A53"/>
    <w:rsid w:val="00847DA4"/>
    <w:rsid w:val="00852F22"/>
    <w:rsid w:val="008530EC"/>
    <w:rsid w:val="008534C4"/>
    <w:rsid w:val="00874C4E"/>
    <w:rsid w:val="00874C57"/>
    <w:rsid w:val="0088140D"/>
    <w:rsid w:val="00883980"/>
    <w:rsid w:val="0089227B"/>
    <w:rsid w:val="008A1AF7"/>
    <w:rsid w:val="008A528E"/>
    <w:rsid w:val="008B4E90"/>
    <w:rsid w:val="008E22BC"/>
    <w:rsid w:val="008E3492"/>
    <w:rsid w:val="008F03F3"/>
    <w:rsid w:val="008F602D"/>
    <w:rsid w:val="008F7476"/>
    <w:rsid w:val="00901927"/>
    <w:rsid w:val="00902734"/>
    <w:rsid w:val="00912811"/>
    <w:rsid w:val="0091400B"/>
    <w:rsid w:val="00914623"/>
    <w:rsid w:val="0092357E"/>
    <w:rsid w:val="00932A70"/>
    <w:rsid w:val="009330B4"/>
    <w:rsid w:val="00933E91"/>
    <w:rsid w:val="00942E74"/>
    <w:rsid w:val="0094420E"/>
    <w:rsid w:val="00946951"/>
    <w:rsid w:val="00951C92"/>
    <w:rsid w:val="00954E73"/>
    <w:rsid w:val="00956633"/>
    <w:rsid w:val="009635E7"/>
    <w:rsid w:val="00966000"/>
    <w:rsid w:val="009712B8"/>
    <w:rsid w:val="00980706"/>
    <w:rsid w:val="00994357"/>
    <w:rsid w:val="00997DBC"/>
    <w:rsid w:val="009A04CC"/>
    <w:rsid w:val="009C03CF"/>
    <w:rsid w:val="009C0CF0"/>
    <w:rsid w:val="009C3933"/>
    <w:rsid w:val="009C4980"/>
    <w:rsid w:val="009C4FED"/>
    <w:rsid w:val="009D699B"/>
    <w:rsid w:val="009D7225"/>
    <w:rsid w:val="009E053B"/>
    <w:rsid w:val="009E09E7"/>
    <w:rsid w:val="009E1025"/>
    <w:rsid w:val="009E1339"/>
    <w:rsid w:val="009E33BB"/>
    <w:rsid w:val="009E7947"/>
    <w:rsid w:val="009F425F"/>
    <w:rsid w:val="00A0041F"/>
    <w:rsid w:val="00A04B16"/>
    <w:rsid w:val="00A059AC"/>
    <w:rsid w:val="00A100BC"/>
    <w:rsid w:val="00A2198C"/>
    <w:rsid w:val="00A261DA"/>
    <w:rsid w:val="00A263D0"/>
    <w:rsid w:val="00A3282E"/>
    <w:rsid w:val="00A40BC8"/>
    <w:rsid w:val="00A60B4C"/>
    <w:rsid w:val="00A632B4"/>
    <w:rsid w:val="00A70305"/>
    <w:rsid w:val="00A805A1"/>
    <w:rsid w:val="00A9741C"/>
    <w:rsid w:val="00AA34CB"/>
    <w:rsid w:val="00AB0DB9"/>
    <w:rsid w:val="00AC0754"/>
    <w:rsid w:val="00AC25FE"/>
    <w:rsid w:val="00AC29D1"/>
    <w:rsid w:val="00AD1DF1"/>
    <w:rsid w:val="00AF0913"/>
    <w:rsid w:val="00AF3811"/>
    <w:rsid w:val="00AF43B3"/>
    <w:rsid w:val="00AF53FF"/>
    <w:rsid w:val="00AF5DFB"/>
    <w:rsid w:val="00B22863"/>
    <w:rsid w:val="00B25C1F"/>
    <w:rsid w:val="00B30DA8"/>
    <w:rsid w:val="00B361E1"/>
    <w:rsid w:val="00B41EF6"/>
    <w:rsid w:val="00B52D1C"/>
    <w:rsid w:val="00B53A36"/>
    <w:rsid w:val="00B60C61"/>
    <w:rsid w:val="00B62209"/>
    <w:rsid w:val="00B6595A"/>
    <w:rsid w:val="00B752E7"/>
    <w:rsid w:val="00B75C59"/>
    <w:rsid w:val="00B86640"/>
    <w:rsid w:val="00B92AE4"/>
    <w:rsid w:val="00B94983"/>
    <w:rsid w:val="00B94D45"/>
    <w:rsid w:val="00BA6D95"/>
    <w:rsid w:val="00BD65CF"/>
    <w:rsid w:val="00BD7A66"/>
    <w:rsid w:val="00BE19D2"/>
    <w:rsid w:val="00BF75FF"/>
    <w:rsid w:val="00C07061"/>
    <w:rsid w:val="00C0709D"/>
    <w:rsid w:val="00C16A62"/>
    <w:rsid w:val="00C207B3"/>
    <w:rsid w:val="00C228E2"/>
    <w:rsid w:val="00C24B29"/>
    <w:rsid w:val="00C37830"/>
    <w:rsid w:val="00C44A41"/>
    <w:rsid w:val="00C45471"/>
    <w:rsid w:val="00C56427"/>
    <w:rsid w:val="00C65011"/>
    <w:rsid w:val="00C74D1B"/>
    <w:rsid w:val="00C774ED"/>
    <w:rsid w:val="00C80D15"/>
    <w:rsid w:val="00C81518"/>
    <w:rsid w:val="00C860AF"/>
    <w:rsid w:val="00C871C3"/>
    <w:rsid w:val="00C92504"/>
    <w:rsid w:val="00CB1268"/>
    <w:rsid w:val="00CB2C8A"/>
    <w:rsid w:val="00CB7AA9"/>
    <w:rsid w:val="00CC008A"/>
    <w:rsid w:val="00CC445B"/>
    <w:rsid w:val="00CD6066"/>
    <w:rsid w:val="00CE24D8"/>
    <w:rsid w:val="00D12A9B"/>
    <w:rsid w:val="00D20016"/>
    <w:rsid w:val="00D214BE"/>
    <w:rsid w:val="00D21A3A"/>
    <w:rsid w:val="00D249EC"/>
    <w:rsid w:val="00D278F4"/>
    <w:rsid w:val="00D4151F"/>
    <w:rsid w:val="00D4484B"/>
    <w:rsid w:val="00D51128"/>
    <w:rsid w:val="00D557D0"/>
    <w:rsid w:val="00D56000"/>
    <w:rsid w:val="00D56218"/>
    <w:rsid w:val="00D62244"/>
    <w:rsid w:val="00D65752"/>
    <w:rsid w:val="00D70002"/>
    <w:rsid w:val="00D7052A"/>
    <w:rsid w:val="00D7240D"/>
    <w:rsid w:val="00D72516"/>
    <w:rsid w:val="00D73B4B"/>
    <w:rsid w:val="00D75B24"/>
    <w:rsid w:val="00D7642D"/>
    <w:rsid w:val="00D81592"/>
    <w:rsid w:val="00D8463A"/>
    <w:rsid w:val="00D84668"/>
    <w:rsid w:val="00D87134"/>
    <w:rsid w:val="00D90D1F"/>
    <w:rsid w:val="00D91054"/>
    <w:rsid w:val="00D970AE"/>
    <w:rsid w:val="00D97C4D"/>
    <w:rsid w:val="00DA1D04"/>
    <w:rsid w:val="00DA6D59"/>
    <w:rsid w:val="00DB449F"/>
    <w:rsid w:val="00DC3B02"/>
    <w:rsid w:val="00DC68A6"/>
    <w:rsid w:val="00DE14A5"/>
    <w:rsid w:val="00DE6D23"/>
    <w:rsid w:val="00DF1AC7"/>
    <w:rsid w:val="00DF27F4"/>
    <w:rsid w:val="00DF4B9D"/>
    <w:rsid w:val="00E01095"/>
    <w:rsid w:val="00E03914"/>
    <w:rsid w:val="00E04EC7"/>
    <w:rsid w:val="00E1134C"/>
    <w:rsid w:val="00E14FA8"/>
    <w:rsid w:val="00E265F1"/>
    <w:rsid w:val="00E33A2A"/>
    <w:rsid w:val="00E34BB9"/>
    <w:rsid w:val="00E405BA"/>
    <w:rsid w:val="00E41B97"/>
    <w:rsid w:val="00E43211"/>
    <w:rsid w:val="00E43A16"/>
    <w:rsid w:val="00E53398"/>
    <w:rsid w:val="00E54F7E"/>
    <w:rsid w:val="00E553AF"/>
    <w:rsid w:val="00E564AB"/>
    <w:rsid w:val="00E72B54"/>
    <w:rsid w:val="00E82F80"/>
    <w:rsid w:val="00E92E2B"/>
    <w:rsid w:val="00E95498"/>
    <w:rsid w:val="00EA2AD9"/>
    <w:rsid w:val="00EB14D9"/>
    <w:rsid w:val="00EB4AA8"/>
    <w:rsid w:val="00EB71C4"/>
    <w:rsid w:val="00EF54EC"/>
    <w:rsid w:val="00EF5BAF"/>
    <w:rsid w:val="00F063A2"/>
    <w:rsid w:val="00F14E0C"/>
    <w:rsid w:val="00F15405"/>
    <w:rsid w:val="00F201B6"/>
    <w:rsid w:val="00F22F1F"/>
    <w:rsid w:val="00F230C0"/>
    <w:rsid w:val="00F24CEA"/>
    <w:rsid w:val="00F2644F"/>
    <w:rsid w:val="00F273AF"/>
    <w:rsid w:val="00F34E1B"/>
    <w:rsid w:val="00F4015E"/>
    <w:rsid w:val="00F40B8A"/>
    <w:rsid w:val="00F418CD"/>
    <w:rsid w:val="00F41CD5"/>
    <w:rsid w:val="00F44029"/>
    <w:rsid w:val="00F540D7"/>
    <w:rsid w:val="00F55B10"/>
    <w:rsid w:val="00F57966"/>
    <w:rsid w:val="00F701CB"/>
    <w:rsid w:val="00F73465"/>
    <w:rsid w:val="00F8104C"/>
    <w:rsid w:val="00F86366"/>
    <w:rsid w:val="00F9022D"/>
    <w:rsid w:val="00F90F5F"/>
    <w:rsid w:val="00F91C7C"/>
    <w:rsid w:val="00F94CD1"/>
    <w:rsid w:val="00F9558A"/>
    <w:rsid w:val="00FA744D"/>
    <w:rsid w:val="00FC777D"/>
    <w:rsid w:val="00FD1096"/>
    <w:rsid w:val="00FD3FAB"/>
    <w:rsid w:val="00FD7CE3"/>
    <w:rsid w:val="00FE0C8E"/>
    <w:rsid w:val="00FF4A7B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09A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232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Kop3">
    <w:name w:val="heading 3"/>
    <w:basedOn w:val="Kop2"/>
    <w:next w:val="Standaard"/>
    <w:link w:val="Kop3Char"/>
    <w:qFormat/>
    <w:rsid w:val="005F232A"/>
    <w:pPr>
      <w:numPr>
        <w:ilvl w:val="2"/>
      </w:numPr>
      <w:tabs>
        <w:tab w:val="left" w:pos="0"/>
      </w:tabs>
      <w:spacing w:before="180" w:line="288" w:lineRule="auto"/>
      <w:outlineLvl w:val="2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5F232A"/>
    <w:rPr>
      <w:rFonts w:ascii="Arial" w:eastAsia="Times New Roman" w:hAnsi="Arial"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232A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34280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1B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1B3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703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54E7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4E73"/>
  </w:style>
  <w:style w:type="paragraph" w:styleId="Voettekst">
    <w:name w:val="footer"/>
    <w:basedOn w:val="Standaard"/>
    <w:link w:val="VoettekstChar"/>
    <w:uiPriority w:val="99"/>
    <w:unhideWhenUsed/>
    <w:rsid w:val="00954E7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4E73"/>
  </w:style>
  <w:style w:type="numbering" w:customStyle="1" w:styleId="Stijl1">
    <w:name w:val="Stijl1"/>
    <w:uiPriority w:val="99"/>
    <w:rsid w:val="003217A2"/>
    <w:pPr>
      <w:numPr>
        <w:numId w:val="3"/>
      </w:numPr>
    </w:pPr>
  </w:style>
  <w:style w:type="numbering" w:customStyle="1" w:styleId="Stijl2">
    <w:name w:val="Stijl2"/>
    <w:uiPriority w:val="99"/>
    <w:rsid w:val="00F55B10"/>
    <w:pPr>
      <w:numPr>
        <w:numId w:val="4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364F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09A2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232A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Kop3">
    <w:name w:val="heading 3"/>
    <w:basedOn w:val="Kop2"/>
    <w:next w:val="Standaard"/>
    <w:link w:val="Kop3Char"/>
    <w:qFormat/>
    <w:rsid w:val="005F232A"/>
    <w:pPr>
      <w:numPr>
        <w:ilvl w:val="2"/>
      </w:numPr>
      <w:tabs>
        <w:tab w:val="left" w:pos="0"/>
      </w:tabs>
      <w:spacing w:before="180" w:line="288" w:lineRule="auto"/>
      <w:outlineLvl w:val="2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5F232A"/>
    <w:rPr>
      <w:rFonts w:ascii="Arial" w:eastAsia="Times New Roman" w:hAnsi="Arial"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232A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34280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C1B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1B3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703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54E7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4E73"/>
  </w:style>
  <w:style w:type="paragraph" w:styleId="Voettekst">
    <w:name w:val="footer"/>
    <w:basedOn w:val="Standaard"/>
    <w:link w:val="VoettekstChar"/>
    <w:uiPriority w:val="99"/>
    <w:unhideWhenUsed/>
    <w:rsid w:val="00954E7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4E73"/>
  </w:style>
  <w:style w:type="numbering" w:customStyle="1" w:styleId="Stijl1">
    <w:name w:val="Stijl1"/>
    <w:uiPriority w:val="99"/>
    <w:rsid w:val="003217A2"/>
    <w:pPr>
      <w:numPr>
        <w:numId w:val="3"/>
      </w:numPr>
    </w:pPr>
  </w:style>
  <w:style w:type="numbering" w:customStyle="1" w:styleId="Stijl2">
    <w:name w:val="Stijl2"/>
    <w:uiPriority w:val="99"/>
    <w:rsid w:val="00F55B10"/>
    <w:pPr>
      <w:numPr>
        <w:numId w:val="4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36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93EF-A5F6-475B-9D22-D098EA5C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3860</Words>
  <Characters>21231</Characters>
  <Application>Microsoft Office Word</Application>
  <DocSecurity>0</DocSecurity>
  <Lines>176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 Nederpelt</dc:creator>
  <cp:lastModifiedBy>Peter van Nederpelt</cp:lastModifiedBy>
  <cp:revision>3</cp:revision>
  <cp:lastPrinted>2014-07-25T10:55:00Z</cp:lastPrinted>
  <dcterms:created xsi:type="dcterms:W3CDTF">2014-10-09T12:44:00Z</dcterms:created>
  <dcterms:modified xsi:type="dcterms:W3CDTF">2014-10-09T12:46:00Z</dcterms:modified>
</cp:coreProperties>
</file>